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5416" w:rsidRPr="00094C1C" w:rsidRDefault="00781D7E" w:rsidP="00781D7E">
      <w:pPr>
        <w:jc w:val="center"/>
        <w:rPr>
          <w:b/>
          <w:sz w:val="32"/>
          <w:szCs w:val="32"/>
        </w:rPr>
      </w:pPr>
      <w:r w:rsidRPr="00094C1C">
        <w:rPr>
          <w:b/>
          <w:sz w:val="32"/>
          <w:szCs w:val="32"/>
        </w:rPr>
        <w:t>ICS Glossary of Term</w:t>
      </w:r>
      <w:r w:rsidR="00DA44DB">
        <w:rPr>
          <w:b/>
          <w:sz w:val="32"/>
          <w:szCs w:val="32"/>
        </w:rPr>
        <w:t>s</w:t>
      </w:r>
      <w:r w:rsidRPr="00094C1C">
        <w:rPr>
          <w:b/>
          <w:sz w:val="32"/>
          <w:szCs w:val="32"/>
        </w:rPr>
        <w:t xml:space="preserve"> and Acronym</w:t>
      </w:r>
      <w:r w:rsidR="009148AB">
        <w:rPr>
          <w:b/>
          <w:sz w:val="32"/>
          <w:szCs w:val="32"/>
        </w:rPr>
        <w:t>s</w:t>
      </w:r>
      <w:bookmarkStart w:id="0" w:name="_GoBack"/>
      <w:bookmarkEnd w:id="0"/>
      <w:r w:rsidRPr="00094C1C">
        <w:rPr>
          <w:b/>
          <w:sz w:val="32"/>
          <w:szCs w:val="32"/>
        </w:rPr>
        <w:t xml:space="preserve"> List</w:t>
      </w:r>
    </w:p>
    <w:tbl>
      <w:tblPr>
        <w:tblStyle w:val="TableGrid"/>
        <w:tblW w:w="0" w:type="auto"/>
        <w:tblLook w:val="04A0" w:firstRow="1" w:lastRow="0" w:firstColumn="1" w:lastColumn="0" w:noHBand="0" w:noVBand="1"/>
      </w:tblPr>
      <w:tblGrid>
        <w:gridCol w:w="4675"/>
        <w:gridCol w:w="4675"/>
      </w:tblGrid>
      <w:tr w:rsidR="00094C1C" w:rsidRPr="00E53FA4" w:rsidTr="00781D7E">
        <w:tc>
          <w:tcPr>
            <w:tcW w:w="4675" w:type="dxa"/>
          </w:tcPr>
          <w:p w:rsidR="00094C1C" w:rsidRPr="00094C1C" w:rsidRDefault="00094C1C" w:rsidP="00781D7E">
            <w:pPr>
              <w:rPr>
                <w:rFonts w:ascii="Arial" w:hAnsi="Arial" w:cs="Arial"/>
                <w:b/>
                <w:sz w:val="24"/>
                <w:szCs w:val="24"/>
              </w:rPr>
            </w:pPr>
            <w:r>
              <w:rPr>
                <w:rFonts w:ascii="Arial" w:hAnsi="Arial" w:cs="Arial"/>
                <w:b/>
                <w:sz w:val="24"/>
                <w:szCs w:val="24"/>
              </w:rPr>
              <w:t>GLOSSARY</w:t>
            </w:r>
          </w:p>
        </w:tc>
        <w:tc>
          <w:tcPr>
            <w:tcW w:w="4675" w:type="dxa"/>
          </w:tcPr>
          <w:p w:rsidR="00094C1C" w:rsidRPr="00E53FA4" w:rsidRDefault="00094C1C" w:rsidP="00781D7E">
            <w:pPr>
              <w:rPr>
                <w:rFonts w:ascii="Arial" w:hAnsi="Arial" w:cs="Arial"/>
                <w:sz w:val="24"/>
                <w:szCs w:val="24"/>
              </w:rPr>
            </w:pPr>
          </w:p>
        </w:tc>
      </w:tr>
      <w:tr w:rsidR="00781D7E" w:rsidRPr="00E53FA4" w:rsidTr="00781D7E">
        <w:tc>
          <w:tcPr>
            <w:tcW w:w="4675" w:type="dxa"/>
          </w:tcPr>
          <w:p w:rsidR="00781D7E" w:rsidRPr="00E53FA4" w:rsidRDefault="00781D7E" w:rsidP="00781D7E">
            <w:pPr>
              <w:rPr>
                <w:rFonts w:ascii="Arial" w:hAnsi="Arial" w:cs="Arial"/>
                <w:sz w:val="24"/>
                <w:szCs w:val="24"/>
              </w:rPr>
            </w:pPr>
            <w:r w:rsidRPr="00E53FA4">
              <w:rPr>
                <w:rFonts w:ascii="Arial" w:hAnsi="Arial" w:cs="Arial"/>
                <w:sz w:val="24"/>
                <w:szCs w:val="24"/>
              </w:rPr>
              <w:t>CalEOC</w:t>
            </w:r>
          </w:p>
        </w:tc>
        <w:tc>
          <w:tcPr>
            <w:tcW w:w="4675" w:type="dxa"/>
          </w:tcPr>
          <w:p w:rsidR="00781D7E" w:rsidRPr="00E53FA4" w:rsidRDefault="00781D7E" w:rsidP="00781D7E">
            <w:pPr>
              <w:rPr>
                <w:rFonts w:ascii="Arial" w:hAnsi="Arial" w:cs="Arial"/>
                <w:sz w:val="24"/>
                <w:szCs w:val="24"/>
              </w:rPr>
            </w:pPr>
            <w:r w:rsidRPr="00E53FA4">
              <w:rPr>
                <w:rFonts w:ascii="Arial" w:hAnsi="Arial" w:cs="Arial"/>
                <w:sz w:val="24"/>
                <w:szCs w:val="24"/>
              </w:rPr>
              <w:t>An internet-based method for managing the information in an emergency; customized version of WebEOC</w:t>
            </w:r>
          </w:p>
        </w:tc>
      </w:tr>
      <w:tr w:rsidR="00542B4F" w:rsidRPr="00E53FA4" w:rsidTr="00781D7E">
        <w:tc>
          <w:tcPr>
            <w:tcW w:w="4675" w:type="dxa"/>
          </w:tcPr>
          <w:p w:rsidR="00542B4F" w:rsidRPr="00E53FA4" w:rsidRDefault="00542B4F" w:rsidP="00781D7E">
            <w:pPr>
              <w:rPr>
                <w:rFonts w:ascii="Arial" w:hAnsi="Arial" w:cs="Arial"/>
                <w:sz w:val="24"/>
                <w:szCs w:val="24"/>
              </w:rPr>
            </w:pPr>
            <w:r w:rsidRPr="00E53FA4">
              <w:rPr>
                <w:rFonts w:ascii="Arial" w:hAnsi="Arial" w:cs="Arial"/>
                <w:sz w:val="24"/>
                <w:szCs w:val="24"/>
              </w:rPr>
              <w:t>Cal Fire</w:t>
            </w:r>
          </w:p>
        </w:tc>
        <w:tc>
          <w:tcPr>
            <w:tcW w:w="4675" w:type="dxa"/>
          </w:tcPr>
          <w:p w:rsidR="00542B4F" w:rsidRPr="00E53FA4" w:rsidRDefault="00542B4F" w:rsidP="00542B4F">
            <w:pPr>
              <w:rPr>
                <w:rFonts w:ascii="Arial" w:hAnsi="Arial" w:cs="Arial"/>
                <w:sz w:val="24"/>
                <w:szCs w:val="24"/>
              </w:rPr>
            </w:pPr>
            <w:r w:rsidRPr="00E53FA4">
              <w:rPr>
                <w:rFonts w:ascii="Arial" w:hAnsi="Arial" w:cs="Arial"/>
                <w:sz w:val="24"/>
                <w:szCs w:val="24"/>
              </w:rPr>
              <w:t>California Department of Forestry and Fire Protection, responsible for fire protection and prevention in California’s privately owned wildlands, and emergency services in 36 of the state’s 58 counties</w:t>
            </w:r>
          </w:p>
        </w:tc>
      </w:tr>
      <w:tr w:rsidR="00542B4F" w:rsidRPr="00E53FA4" w:rsidTr="00781D7E">
        <w:tc>
          <w:tcPr>
            <w:tcW w:w="4675" w:type="dxa"/>
          </w:tcPr>
          <w:p w:rsidR="00542B4F" w:rsidRPr="00E53FA4" w:rsidRDefault="00542B4F" w:rsidP="00781D7E">
            <w:pPr>
              <w:rPr>
                <w:rFonts w:ascii="Arial" w:hAnsi="Arial" w:cs="Arial"/>
                <w:sz w:val="24"/>
                <w:szCs w:val="24"/>
              </w:rPr>
            </w:pPr>
            <w:r w:rsidRPr="00E53FA4">
              <w:rPr>
                <w:rFonts w:ascii="Arial" w:hAnsi="Arial" w:cs="Arial"/>
                <w:sz w:val="24"/>
                <w:szCs w:val="24"/>
              </w:rPr>
              <w:t>Caltrans</w:t>
            </w:r>
          </w:p>
        </w:tc>
        <w:tc>
          <w:tcPr>
            <w:tcW w:w="4675" w:type="dxa"/>
          </w:tcPr>
          <w:p w:rsidR="00542B4F" w:rsidRPr="00E53FA4" w:rsidRDefault="00542B4F" w:rsidP="00542B4F">
            <w:pPr>
              <w:rPr>
                <w:rFonts w:ascii="Arial" w:hAnsi="Arial" w:cs="Arial"/>
                <w:sz w:val="24"/>
                <w:szCs w:val="24"/>
              </w:rPr>
            </w:pPr>
            <w:r w:rsidRPr="00E53FA4">
              <w:rPr>
                <w:rFonts w:ascii="Arial" w:hAnsi="Arial" w:cs="Arial"/>
                <w:sz w:val="24"/>
                <w:szCs w:val="24"/>
              </w:rPr>
              <w:t>California Department of Transportation</w:t>
            </w:r>
          </w:p>
        </w:tc>
      </w:tr>
      <w:tr w:rsidR="00094C1C" w:rsidRPr="00E53FA4" w:rsidTr="00781D7E">
        <w:tc>
          <w:tcPr>
            <w:tcW w:w="4675" w:type="dxa"/>
          </w:tcPr>
          <w:p w:rsidR="00094C1C" w:rsidRPr="00E53FA4" w:rsidRDefault="00094C1C" w:rsidP="00781D7E">
            <w:pPr>
              <w:rPr>
                <w:rFonts w:ascii="Arial" w:hAnsi="Arial" w:cs="Arial"/>
                <w:sz w:val="24"/>
                <w:szCs w:val="24"/>
              </w:rPr>
            </w:pPr>
            <w:r>
              <w:rPr>
                <w:rFonts w:ascii="Arial" w:hAnsi="Arial" w:cs="Arial"/>
                <w:sz w:val="24"/>
                <w:szCs w:val="24"/>
              </w:rPr>
              <w:t>Command</w:t>
            </w:r>
          </w:p>
        </w:tc>
        <w:tc>
          <w:tcPr>
            <w:tcW w:w="4675" w:type="dxa"/>
          </w:tcPr>
          <w:p w:rsidR="00094C1C" w:rsidRPr="00E53FA4" w:rsidRDefault="00094C1C" w:rsidP="00094C1C">
            <w:pPr>
              <w:autoSpaceDE w:val="0"/>
              <w:autoSpaceDN w:val="0"/>
              <w:adjustRightInd w:val="0"/>
              <w:rPr>
                <w:rFonts w:ascii="Arial" w:hAnsi="Arial" w:cs="Arial"/>
                <w:sz w:val="24"/>
                <w:szCs w:val="24"/>
              </w:rPr>
            </w:pPr>
            <w:r>
              <w:rPr>
                <w:rFonts w:ascii="Arial" w:hAnsi="Arial" w:cs="Arial"/>
                <w:sz w:val="24"/>
                <w:szCs w:val="24"/>
              </w:rPr>
              <w:t xml:space="preserve">Field level tactical direction of an emergency; </w:t>
            </w:r>
            <w:r w:rsidRPr="00094C1C">
              <w:rPr>
                <w:rFonts w:ascii="Arial" w:hAnsi="Arial" w:cs="Arial"/>
                <w:sz w:val="24"/>
                <w:szCs w:val="24"/>
              </w:rPr>
              <w:t xml:space="preserve">responsible for the directing, ordering, and/or controlling of resources at the field response level. </w:t>
            </w:r>
          </w:p>
        </w:tc>
      </w:tr>
      <w:tr w:rsidR="00542B4F" w:rsidRPr="00E53FA4" w:rsidTr="00781D7E">
        <w:tc>
          <w:tcPr>
            <w:tcW w:w="4675" w:type="dxa"/>
          </w:tcPr>
          <w:p w:rsidR="00542B4F" w:rsidRPr="00E53FA4" w:rsidRDefault="00542B4F" w:rsidP="00781D7E">
            <w:pPr>
              <w:rPr>
                <w:rFonts w:ascii="Arial" w:hAnsi="Arial" w:cs="Arial"/>
                <w:sz w:val="24"/>
                <w:szCs w:val="24"/>
              </w:rPr>
            </w:pPr>
            <w:r w:rsidRPr="00E53FA4">
              <w:rPr>
                <w:rFonts w:ascii="Arial" w:hAnsi="Arial" w:cs="Arial"/>
                <w:sz w:val="24"/>
                <w:szCs w:val="24"/>
              </w:rPr>
              <w:t>Community Emergency Response Team</w:t>
            </w:r>
          </w:p>
        </w:tc>
        <w:tc>
          <w:tcPr>
            <w:tcW w:w="4675" w:type="dxa"/>
          </w:tcPr>
          <w:p w:rsidR="00542B4F" w:rsidRPr="00E53FA4" w:rsidRDefault="00542B4F" w:rsidP="00781D7E">
            <w:pPr>
              <w:rPr>
                <w:rFonts w:ascii="Arial" w:hAnsi="Arial" w:cs="Arial"/>
                <w:sz w:val="24"/>
                <w:szCs w:val="24"/>
              </w:rPr>
            </w:pPr>
            <w:r w:rsidRPr="00E53FA4">
              <w:rPr>
                <w:rFonts w:ascii="Arial" w:hAnsi="Arial" w:cs="Arial"/>
                <w:sz w:val="24"/>
                <w:szCs w:val="24"/>
              </w:rPr>
              <w:t>An organization of neighborhood-based volunteers trained to respond to neighborhood needs in the immediate aftermath of an emergency; training supported by FEMA nationwide</w:t>
            </w:r>
          </w:p>
        </w:tc>
      </w:tr>
      <w:tr w:rsidR="00781D7E" w:rsidRPr="00E53FA4" w:rsidTr="00781D7E">
        <w:tc>
          <w:tcPr>
            <w:tcW w:w="4675" w:type="dxa"/>
          </w:tcPr>
          <w:p w:rsidR="00781D7E" w:rsidRPr="00E53FA4" w:rsidRDefault="00781D7E" w:rsidP="00781D7E">
            <w:pPr>
              <w:rPr>
                <w:rFonts w:ascii="Arial" w:hAnsi="Arial" w:cs="Arial"/>
                <w:sz w:val="24"/>
                <w:szCs w:val="24"/>
              </w:rPr>
            </w:pPr>
            <w:r w:rsidRPr="00E53FA4">
              <w:rPr>
                <w:rFonts w:ascii="Arial" w:hAnsi="Arial" w:cs="Arial"/>
                <w:sz w:val="24"/>
                <w:szCs w:val="24"/>
              </w:rPr>
              <w:t>Emergency Operations Center</w:t>
            </w:r>
          </w:p>
        </w:tc>
        <w:tc>
          <w:tcPr>
            <w:tcW w:w="4675" w:type="dxa"/>
          </w:tcPr>
          <w:p w:rsidR="00781D7E" w:rsidRPr="00E53FA4" w:rsidRDefault="00781D7E" w:rsidP="00781D7E">
            <w:pPr>
              <w:rPr>
                <w:rFonts w:ascii="Arial" w:hAnsi="Arial" w:cs="Arial"/>
                <w:sz w:val="24"/>
                <w:szCs w:val="24"/>
              </w:rPr>
            </w:pPr>
            <w:r w:rsidRPr="00E53FA4">
              <w:rPr>
                <w:rFonts w:ascii="Arial" w:hAnsi="Arial" w:cs="Arial"/>
                <w:sz w:val="24"/>
                <w:szCs w:val="24"/>
              </w:rPr>
              <w:t>A location from which emergency response is managed</w:t>
            </w:r>
          </w:p>
        </w:tc>
      </w:tr>
      <w:tr w:rsidR="00781D7E" w:rsidRPr="00E53FA4" w:rsidTr="00781D7E">
        <w:tc>
          <w:tcPr>
            <w:tcW w:w="4675" w:type="dxa"/>
          </w:tcPr>
          <w:p w:rsidR="00781D7E" w:rsidRPr="00E53FA4" w:rsidRDefault="00781D7E" w:rsidP="00781D7E">
            <w:pPr>
              <w:rPr>
                <w:rFonts w:ascii="Arial" w:hAnsi="Arial" w:cs="Arial"/>
                <w:sz w:val="24"/>
                <w:szCs w:val="24"/>
              </w:rPr>
            </w:pPr>
            <w:r w:rsidRPr="00E53FA4">
              <w:rPr>
                <w:rFonts w:ascii="Arial" w:hAnsi="Arial" w:cs="Arial"/>
                <w:sz w:val="24"/>
                <w:szCs w:val="24"/>
              </w:rPr>
              <w:t>Emergency Responder</w:t>
            </w:r>
          </w:p>
        </w:tc>
        <w:tc>
          <w:tcPr>
            <w:tcW w:w="4675" w:type="dxa"/>
          </w:tcPr>
          <w:p w:rsidR="00781D7E" w:rsidRPr="00E53FA4" w:rsidRDefault="00781D7E" w:rsidP="00781D7E">
            <w:pPr>
              <w:rPr>
                <w:rFonts w:ascii="Arial" w:hAnsi="Arial" w:cs="Arial"/>
                <w:sz w:val="24"/>
                <w:szCs w:val="24"/>
              </w:rPr>
            </w:pPr>
            <w:r w:rsidRPr="00E53FA4">
              <w:rPr>
                <w:rFonts w:ascii="Arial" w:hAnsi="Arial" w:cs="Arial"/>
                <w:sz w:val="24"/>
                <w:szCs w:val="24"/>
              </w:rPr>
              <w:t>Any employee of a California state government agency that responds to disasters</w:t>
            </w:r>
          </w:p>
        </w:tc>
      </w:tr>
      <w:tr w:rsidR="00094C1C" w:rsidRPr="00E53FA4" w:rsidTr="00781D7E">
        <w:tc>
          <w:tcPr>
            <w:tcW w:w="4675" w:type="dxa"/>
          </w:tcPr>
          <w:p w:rsidR="00094C1C" w:rsidRPr="00E53FA4" w:rsidRDefault="00094C1C" w:rsidP="00781D7E">
            <w:pPr>
              <w:rPr>
                <w:rFonts w:ascii="Arial" w:hAnsi="Arial" w:cs="Arial"/>
                <w:sz w:val="24"/>
                <w:szCs w:val="24"/>
              </w:rPr>
            </w:pPr>
            <w:r>
              <w:rPr>
                <w:rFonts w:ascii="Arial" w:hAnsi="Arial" w:cs="Arial"/>
                <w:sz w:val="24"/>
                <w:szCs w:val="24"/>
              </w:rPr>
              <w:t>Finance</w:t>
            </w:r>
            <w:r w:rsidR="00471374">
              <w:rPr>
                <w:rFonts w:ascii="Arial" w:hAnsi="Arial" w:cs="Arial"/>
                <w:sz w:val="24"/>
                <w:szCs w:val="24"/>
              </w:rPr>
              <w:t>/Administration Section</w:t>
            </w:r>
          </w:p>
        </w:tc>
        <w:tc>
          <w:tcPr>
            <w:tcW w:w="4675" w:type="dxa"/>
          </w:tcPr>
          <w:p w:rsidR="00094C1C" w:rsidRPr="00E53FA4" w:rsidRDefault="007E191B" w:rsidP="007E191B">
            <w:pPr>
              <w:autoSpaceDE w:val="0"/>
              <w:autoSpaceDN w:val="0"/>
              <w:adjustRightInd w:val="0"/>
              <w:rPr>
                <w:rFonts w:ascii="Arial" w:hAnsi="Arial" w:cs="Arial"/>
                <w:sz w:val="24"/>
                <w:szCs w:val="24"/>
              </w:rPr>
            </w:pPr>
            <w:r w:rsidRPr="007E191B">
              <w:rPr>
                <w:rFonts w:ascii="Arial" w:hAnsi="Arial" w:cs="Arial"/>
                <w:sz w:val="24"/>
                <w:szCs w:val="24"/>
              </w:rPr>
              <w:t>Responsible for all administrative and financial considerations surroundin</w:t>
            </w:r>
            <w:r>
              <w:rPr>
                <w:rFonts w:ascii="Arial" w:hAnsi="Arial" w:cs="Arial"/>
                <w:sz w:val="24"/>
                <w:szCs w:val="24"/>
              </w:rPr>
              <w:t>g an incident.</w:t>
            </w:r>
          </w:p>
        </w:tc>
      </w:tr>
      <w:tr w:rsidR="00542B4F" w:rsidRPr="00E53FA4" w:rsidTr="00781D7E">
        <w:tc>
          <w:tcPr>
            <w:tcW w:w="4675" w:type="dxa"/>
          </w:tcPr>
          <w:p w:rsidR="00542B4F" w:rsidRPr="00E53FA4" w:rsidRDefault="00542B4F" w:rsidP="00542B4F">
            <w:pPr>
              <w:rPr>
                <w:rFonts w:ascii="Arial" w:hAnsi="Arial" w:cs="Arial"/>
                <w:sz w:val="24"/>
                <w:szCs w:val="24"/>
              </w:rPr>
            </w:pPr>
            <w:r w:rsidRPr="00E53FA4">
              <w:rPr>
                <w:rFonts w:ascii="Arial" w:hAnsi="Arial" w:cs="Arial"/>
                <w:sz w:val="24"/>
                <w:szCs w:val="24"/>
              </w:rPr>
              <w:t>Field Operations Guide</w:t>
            </w:r>
          </w:p>
        </w:tc>
        <w:tc>
          <w:tcPr>
            <w:tcW w:w="4675" w:type="dxa"/>
          </w:tcPr>
          <w:p w:rsidR="00542B4F" w:rsidRPr="00E53FA4" w:rsidRDefault="00542B4F" w:rsidP="00542B4F">
            <w:pPr>
              <w:rPr>
                <w:rFonts w:ascii="Arial" w:hAnsi="Arial" w:cs="Arial"/>
                <w:sz w:val="24"/>
                <w:szCs w:val="24"/>
              </w:rPr>
            </w:pPr>
            <w:r w:rsidRPr="00E53FA4">
              <w:rPr>
                <w:rFonts w:ascii="Arial" w:hAnsi="Arial" w:cs="Arial"/>
                <w:sz w:val="24"/>
                <w:szCs w:val="24"/>
              </w:rPr>
              <w:t>A checklist-based guidebook to using each position in the Incident Command System</w:t>
            </w:r>
          </w:p>
        </w:tc>
      </w:tr>
      <w:tr w:rsidR="00542B4F" w:rsidRPr="00E53FA4" w:rsidTr="00D95291">
        <w:tc>
          <w:tcPr>
            <w:tcW w:w="4675" w:type="dxa"/>
          </w:tcPr>
          <w:p w:rsidR="00542B4F" w:rsidRPr="00E53FA4" w:rsidRDefault="00542B4F" w:rsidP="00D95291">
            <w:pPr>
              <w:rPr>
                <w:rFonts w:ascii="Arial" w:hAnsi="Arial" w:cs="Arial"/>
                <w:sz w:val="24"/>
                <w:szCs w:val="24"/>
              </w:rPr>
            </w:pPr>
            <w:r w:rsidRPr="00E53FA4">
              <w:rPr>
                <w:rFonts w:ascii="Arial" w:hAnsi="Arial" w:cs="Arial"/>
                <w:sz w:val="24"/>
                <w:szCs w:val="24"/>
              </w:rPr>
              <w:t>First Responder</w:t>
            </w:r>
          </w:p>
        </w:tc>
        <w:tc>
          <w:tcPr>
            <w:tcW w:w="4675" w:type="dxa"/>
          </w:tcPr>
          <w:p w:rsidR="00542B4F" w:rsidRPr="00E53FA4" w:rsidRDefault="00542B4F" w:rsidP="00D95291">
            <w:pPr>
              <w:rPr>
                <w:rFonts w:ascii="Arial" w:hAnsi="Arial" w:cs="Arial"/>
                <w:sz w:val="24"/>
                <w:szCs w:val="24"/>
              </w:rPr>
            </w:pPr>
            <w:r w:rsidRPr="00E53FA4">
              <w:rPr>
                <w:rFonts w:ascii="Arial" w:hAnsi="Arial" w:cs="Arial"/>
                <w:sz w:val="24"/>
                <w:szCs w:val="24"/>
              </w:rPr>
              <w:t>An employee of a public agency who goes to the scene of an emergency to assist with its resolution</w:t>
            </w:r>
          </w:p>
        </w:tc>
      </w:tr>
      <w:tr w:rsidR="00471374" w:rsidRPr="00E53FA4" w:rsidTr="00D95291">
        <w:tc>
          <w:tcPr>
            <w:tcW w:w="4675" w:type="dxa"/>
          </w:tcPr>
          <w:p w:rsidR="00471374" w:rsidRPr="00E53FA4" w:rsidRDefault="00471374" w:rsidP="00D95291">
            <w:pPr>
              <w:rPr>
                <w:rFonts w:ascii="Arial" w:hAnsi="Arial" w:cs="Arial"/>
                <w:sz w:val="24"/>
                <w:szCs w:val="24"/>
              </w:rPr>
            </w:pPr>
            <w:r>
              <w:rPr>
                <w:rFonts w:ascii="Arial" w:hAnsi="Arial" w:cs="Arial"/>
                <w:sz w:val="24"/>
                <w:szCs w:val="24"/>
              </w:rPr>
              <w:t>Incident Action Plan</w:t>
            </w:r>
          </w:p>
        </w:tc>
        <w:tc>
          <w:tcPr>
            <w:tcW w:w="4675" w:type="dxa"/>
          </w:tcPr>
          <w:p w:rsidR="00471374" w:rsidRPr="00E53FA4" w:rsidRDefault="00471374" w:rsidP="00A51D99">
            <w:pPr>
              <w:rPr>
                <w:rFonts w:ascii="Arial" w:hAnsi="Arial" w:cs="Arial"/>
                <w:sz w:val="24"/>
                <w:szCs w:val="24"/>
              </w:rPr>
            </w:pPr>
            <w:r w:rsidRPr="00471374">
              <w:rPr>
                <w:rFonts w:ascii="Arial" w:hAnsi="Arial" w:cs="Arial"/>
                <w:sz w:val="24"/>
                <w:szCs w:val="24"/>
              </w:rPr>
              <w:t>An oral or written plan containing general objectives reflecting the overall strategy for managing an incident</w:t>
            </w:r>
            <w:r w:rsidR="00A51D99">
              <w:rPr>
                <w:rFonts w:ascii="Arial" w:hAnsi="Arial" w:cs="Arial"/>
                <w:sz w:val="24"/>
                <w:szCs w:val="24"/>
              </w:rPr>
              <w:t>, goals, i</w:t>
            </w:r>
            <w:r w:rsidRPr="00471374">
              <w:rPr>
                <w:rFonts w:ascii="Arial" w:hAnsi="Arial" w:cs="Arial"/>
                <w:sz w:val="24"/>
                <w:szCs w:val="24"/>
              </w:rPr>
              <w:t>dentification of operational resources and assignments.</w:t>
            </w:r>
          </w:p>
        </w:tc>
      </w:tr>
      <w:tr w:rsidR="00471374" w:rsidRPr="00E53FA4" w:rsidTr="00D95291">
        <w:tc>
          <w:tcPr>
            <w:tcW w:w="4675" w:type="dxa"/>
          </w:tcPr>
          <w:p w:rsidR="00471374" w:rsidRPr="00E53FA4" w:rsidRDefault="00471374" w:rsidP="00D95291">
            <w:pPr>
              <w:rPr>
                <w:rFonts w:ascii="Arial" w:hAnsi="Arial" w:cs="Arial"/>
                <w:sz w:val="24"/>
                <w:szCs w:val="24"/>
              </w:rPr>
            </w:pPr>
            <w:r>
              <w:rPr>
                <w:rFonts w:ascii="Arial" w:hAnsi="Arial" w:cs="Arial"/>
                <w:sz w:val="24"/>
                <w:szCs w:val="24"/>
              </w:rPr>
              <w:t>Incident Command Post</w:t>
            </w:r>
          </w:p>
        </w:tc>
        <w:tc>
          <w:tcPr>
            <w:tcW w:w="4675" w:type="dxa"/>
          </w:tcPr>
          <w:p w:rsidR="00471374" w:rsidRPr="00E53FA4" w:rsidRDefault="00471374" w:rsidP="00471374">
            <w:pPr>
              <w:rPr>
                <w:rFonts w:ascii="Arial" w:hAnsi="Arial" w:cs="Arial"/>
                <w:sz w:val="24"/>
                <w:szCs w:val="24"/>
              </w:rPr>
            </w:pPr>
            <w:r w:rsidRPr="00471374">
              <w:rPr>
                <w:rFonts w:ascii="Arial" w:hAnsi="Arial" w:cs="Arial"/>
                <w:sz w:val="24"/>
                <w:szCs w:val="24"/>
              </w:rPr>
              <w:t>The field location where the primary functions are performed. The ICP may be co-located with the incident base or other incident facilities.</w:t>
            </w:r>
          </w:p>
        </w:tc>
      </w:tr>
      <w:tr w:rsidR="00542B4F" w:rsidRPr="00E53FA4" w:rsidTr="00781D7E">
        <w:tc>
          <w:tcPr>
            <w:tcW w:w="4675" w:type="dxa"/>
          </w:tcPr>
          <w:p w:rsidR="00542B4F" w:rsidRPr="00E53FA4" w:rsidRDefault="00542B4F" w:rsidP="00542B4F">
            <w:pPr>
              <w:rPr>
                <w:rFonts w:ascii="Arial" w:hAnsi="Arial" w:cs="Arial"/>
                <w:sz w:val="24"/>
                <w:szCs w:val="24"/>
              </w:rPr>
            </w:pPr>
            <w:r w:rsidRPr="00E53FA4">
              <w:rPr>
                <w:rFonts w:ascii="Arial" w:hAnsi="Arial" w:cs="Arial"/>
                <w:sz w:val="24"/>
                <w:szCs w:val="24"/>
              </w:rPr>
              <w:t>Incident Command System</w:t>
            </w:r>
          </w:p>
        </w:tc>
        <w:tc>
          <w:tcPr>
            <w:tcW w:w="4675" w:type="dxa"/>
          </w:tcPr>
          <w:p w:rsidR="00542B4F" w:rsidRPr="00E53FA4" w:rsidRDefault="00E53FA4" w:rsidP="00542B4F">
            <w:pPr>
              <w:rPr>
                <w:rFonts w:ascii="Arial" w:hAnsi="Arial" w:cs="Arial"/>
                <w:sz w:val="24"/>
                <w:szCs w:val="24"/>
              </w:rPr>
            </w:pPr>
            <w:r w:rsidRPr="00E53FA4">
              <w:rPr>
                <w:rFonts w:ascii="Arial" w:hAnsi="Arial" w:cs="Arial"/>
                <w:sz w:val="24"/>
                <w:szCs w:val="24"/>
              </w:rPr>
              <w:t xml:space="preserve">A tactical, hierarchical, flexible system for </w:t>
            </w:r>
            <w:r w:rsidRPr="00E53FA4">
              <w:rPr>
                <w:rFonts w:ascii="Arial" w:hAnsi="Arial" w:cs="Arial"/>
                <w:sz w:val="24"/>
                <w:szCs w:val="24"/>
              </w:rPr>
              <w:lastRenderedPageBreak/>
              <w:t>responding to emergencies at the field level</w:t>
            </w:r>
          </w:p>
        </w:tc>
      </w:tr>
      <w:tr w:rsidR="00471374" w:rsidRPr="00E53FA4" w:rsidTr="00781D7E">
        <w:tc>
          <w:tcPr>
            <w:tcW w:w="4675" w:type="dxa"/>
          </w:tcPr>
          <w:p w:rsidR="00471374" w:rsidRPr="00E53FA4" w:rsidRDefault="00471374" w:rsidP="00542B4F">
            <w:pPr>
              <w:rPr>
                <w:rFonts w:ascii="Arial" w:hAnsi="Arial" w:cs="Arial"/>
                <w:sz w:val="24"/>
                <w:szCs w:val="24"/>
              </w:rPr>
            </w:pPr>
            <w:r>
              <w:rPr>
                <w:rFonts w:ascii="Arial" w:hAnsi="Arial" w:cs="Arial"/>
                <w:sz w:val="24"/>
                <w:szCs w:val="24"/>
              </w:rPr>
              <w:lastRenderedPageBreak/>
              <w:t xml:space="preserve">Incident Commander </w:t>
            </w:r>
          </w:p>
        </w:tc>
        <w:tc>
          <w:tcPr>
            <w:tcW w:w="4675" w:type="dxa"/>
          </w:tcPr>
          <w:p w:rsidR="00471374" w:rsidRPr="00E53FA4" w:rsidRDefault="00471374" w:rsidP="00542B4F">
            <w:pPr>
              <w:rPr>
                <w:rFonts w:ascii="Arial" w:hAnsi="Arial" w:cs="Arial"/>
                <w:sz w:val="24"/>
                <w:szCs w:val="24"/>
              </w:rPr>
            </w:pPr>
            <w:r w:rsidRPr="00471374">
              <w:rPr>
                <w:rFonts w:ascii="Arial" w:hAnsi="Arial" w:cs="Arial"/>
                <w:sz w:val="24"/>
                <w:szCs w:val="24"/>
              </w:rPr>
              <w:t>The individual responsible for all incident activities, including the development of strategies and tactics and the ordering and the release of resources. The IC has overall authority and responsibility for conducting incident operations and is responsible for the management of all incident operations at the incident site.</w:t>
            </w:r>
          </w:p>
        </w:tc>
      </w:tr>
      <w:tr w:rsidR="00BE12D8" w:rsidRPr="00E53FA4" w:rsidTr="00781D7E">
        <w:tc>
          <w:tcPr>
            <w:tcW w:w="4675" w:type="dxa"/>
          </w:tcPr>
          <w:p w:rsidR="00BE12D8" w:rsidRDefault="00BE12D8" w:rsidP="00542B4F">
            <w:pPr>
              <w:rPr>
                <w:rFonts w:ascii="Arial" w:hAnsi="Arial" w:cs="Arial"/>
                <w:sz w:val="24"/>
                <w:szCs w:val="24"/>
              </w:rPr>
            </w:pPr>
            <w:r>
              <w:rPr>
                <w:rFonts w:ascii="Arial" w:hAnsi="Arial" w:cs="Arial"/>
                <w:sz w:val="24"/>
                <w:szCs w:val="24"/>
              </w:rPr>
              <w:t>Joint Operations Policy Statements</w:t>
            </w:r>
          </w:p>
        </w:tc>
        <w:tc>
          <w:tcPr>
            <w:tcW w:w="4675" w:type="dxa"/>
          </w:tcPr>
          <w:p w:rsidR="00BE12D8" w:rsidRPr="00AC4644" w:rsidRDefault="00BE12D8" w:rsidP="00AC4644">
            <w:pPr>
              <w:rPr>
                <w:rFonts w:ascii="Arial" w:hAnsi="Arial" w:cs="Arial"/>
                <w:sz w:val="24"/>
                <w:szCs w:val="24"/>
              </w:rPr>
            </w:pPr>
            <w:r>
              <w:rPr>
                <w:rFonts w:ascii="Arial" w:hAnsi="Arial" w:cs="Arial"/>
                <w:sz w:val="24"/>
                <w:szCs w:val="24"/>
              </w:rPr>
              <w:t>An official signed document that outlines the agreement between Caltrans and CHP regarding operating the State Highway System, including Incident Management.</w:t>
            </w:r>
          </w:p>
        </w:tc>
      </w:tr>
      <w:tr w:rsidR="00AC4644" w:rsidRPr="00E53FA4" w:rsidTr="00781D7E">
        <w:tc>
          <w:tcPr>
            <w:tcW w:w="4675" w:type="dxa"/>
          </w:tcPr>
          <w:p w:rsidR="00AC4644" w:rsidRDefault="00AC4644" w:rsidP="00542B4F">
            <w:pPr>
              <w:rPr>
                <w:rFonts w:ascii="Arial" w:hAnsi="Arial" w:cs="Arial"/>
                <w:sz w:val="24"/>
                <w:szCs w:val="24"/>
              </w:rPr>
            </w:pPr>
            <w:r>
              <w:rPr>
                <w:rFonts w:ascii="Arial" w:hAnsi="Arial" w:cs="Arial"/>
                <w:sz w:val="24"/>
                <w:szCs w:val="24"/>
              </w:rPr>
              <w:t>Liaison Officer</w:t>
            </w:r>
          </w:p>
        </w:tc>
        <w:tc>
          <w:tcPr>
            <w:tcW w:w="4675" w:type="dxa"/>
          </w:tcPr>
          <w:p w:rsidR="00AC4644" w:rsidRPr="00471374" w:rsidRDefault="00AC4644" w:rsidP="00AC4644">
            <w:pPr>
              <w:rPr>
                <w:rFonts w:ascii="Arial" w:hAnsi="Arial" w:cs="Arial"/>
                <w:sz w:val="24"/>
                <w:szCs w:val="24"/>
              </w:rPr>
            </w:pPr>
            <w:r w:rsidRPr="00AC4644">
              <w:rPr>
                <w:rFonts w:ascii="Arial" w:hAnsi="Arial" w:cs="Arial"/>
                <w:sz w:val="24"/>
                <w:szCs w:val="24"/>
              </w:rPr>
              <w:t>A member of the Command Staff responsible for coordinating with representatives from cooperating and assisting agencies or organizations.</w:t>
            </w:r>
          </w:p>
        </w:tc>
      </w:tr>
      <w:tr w:rsidR="007E191B" w:rsidRPr="00E53FA4" w:rsidTr="00781D7E">
        <w:tc>
          <w:tcPr>
            <w:tcW w:w="4675" w:type="dxa"/>
          </w:tcPr>
          <w:p w:rsidR="007E191B" w:rsidRPr="00E53FA4" w:rsidRDefault="007E191B" w:rsidP="00542B4F">
            <w:pPr>
              <w:rPr>
                <w:rFonts w:ascii="Arial" w:hAnsi="Arial" w:cs="Arial"/>
                <w:sz w:val="24"/>
                <w:szCs w:val="24"/>
              </w:rPr>
            </w:pPr>
            <w:r>
              <w:rPr>
                <w:rFonts w:ascii="Arial" w:hAnsi="Arial" w:cs="Arial"/>
                <w:sz w:val="24"/>
                <w:szCs w:val="24"/>
              </w:rPr>
              <w:t>Logistics</w:t>
            </w:r>
            <w:r w:rsidR="00471374">
              <w:rPr>
                <w:rFonts w:ascii="Arial" w:hAnsi="Arial" w:cs="Arial"/>
                <w:sz w:val="24"/>
                <w:szCs w:val="24"/>
              </w:rPr>
              <w:t xml:space="preserve"> Section</w:t>
            </w:r>
          </w:p>
        </w:tc>
        <w:tc>
          <w:tcPr>
            <w:tcW w:w="4675" w:type="dxa"/>
          </w:tcPr>
          <w:p w:rsidR="007E191B" w:rsidRPr="00E53FA4" w:rsidRDefault="007E191B" w:rsidP="007E191B">
            <w:pPr>
              <w:autoSpaceDE w:val="0"/>
              <w:autoSpaceDN w:val="0"/>
              <w:adjustRightInd w:val="0"/>
              <w:rPr>
                <w:rFonts w:ascii="Arial" w:hAnsi="Arial" w:cs="Arial"/>
                <w:sz w:val="24"/>
                <w:szCs w:val="24"/>
              </w:rPr>
            </w:pPr>
            <w:r>
              <w:rPr>
                <w:rFonts w:ascii="Arial" w:hAnsi="Arial" w:cs="Arial"/>
                <w:sz w:val="24"/>
                <w:szCs w:val="24"/>
              </w:rPr>
              <w:t>R</w:t>
            </w:r>
            <w:r w:rsidRPr="007E191B">
              <w:rPr>
                <w:rFonts w:ascii="Arial" w:hAnsi="Arial" w:cs="Arial"/>
                <w:sz w:val="24"/>
                <w:szCs w:val="24"/>
              </w:rPr>
              <w:t>esponsible for providing facilities, services and material support f</w:t>
            </w:r>
            <w:r>
              <w:rPr>
                <w:rFonts w:ascii="Arial" w:hAnsi="Arial" w:cs="Arial"/>
                <w:sz w:val="24"/>
                <w:szCs w:val="24"/>
              </w:rPr>
              <w:t>or an incident</w:t>
            </w:r>
            <w:r w:rsidRPr="007E191B">
              <w:rPr>
                <w:rFonts w:ascii="Arial" w:hAnsi="Arial" w:cs="Arial"/>
                <w:sz w:val="24"/>
                <w:szCs w:val="24"/>
              </w:rPr>
              <w:t>.</w:t>
            </w:r>
          </w:p>
        </w:tc>
      </w:tr>
      <w:tr w:rsidR="00542B4F" w:rsidRPr="00E53FA4" w:rsidTr="00781D7E">
        <w:tc>
          <w:tcPr>
            <w:tcW w:w="4675" w:type="dxa"/>
          </w:tcPr>
          <w:p w:rsidR="00542B4F" w:rsidRPr="00E53FA4" w:rsidRDefault="00542B4F" w:rsidP="00542B4F">
            <w:pPr>
              <w:rPr>
                <w:rFonts w:ascii="Arial" w:hAnsi="Arial" w:cs="Arial"/>
                <w:sz w:val="24"/>
                <w:szCs w:val="24"/>
              </w:rPr>
            </w:pPr>
            <w:r w:rsidRPr="00E53FA4">
              <w:rPr>
                <w:rFonts w:ascii="Arial" w:hAnsi="Arial" w:cs="Arial"/>
                <w:sz w:val="24"/>
                <w:szCs w:val="24"/>
              </w:rPr>
              <w:t>Mission Tasking</w:t>
            </w:r>
          </w:p>
        </w:tc>
        <w:tc>
          <w:tcPr>
            <w:tcW w:w="4675" w:type="dxa"/>
          </w:tcPr>
          <w:p w:rsidR="00542B4F" w:rsidRPr="00E53FA4" w:rsidRDefault="00E53FA4" w:rsidP="00542B4F">
            <w:pPr>
              <w:rPr>
                <w:rFonts w:ascii="Arial" w:hAnsi="Arial" w:cs="Arial"/>
                <w:sz w:val="24"/>
                <w:szCs w:val="24"/>
              </w:rPr>
            </w:pPr>
            <w:r w:rsidRPr="00E53FA4">
              <w:rPr>
                <w:rFonts w:ascii="Arial" w:hAnsi="Arial" w:cs="Arial"/>
                <w:sz w:val="24"/>
                <w:szCs w:val="24"/>
              </w:rPr>
              <w:t>During an emergency the SOC assigns a response duty to another department that is outside of their normal tasks, such as sending Caltrans to assist a city transportation department with inspections or emergency repairs to city streets</w:t>
            </w:r>
          </w:p>
        </w:tc>
      </w:tr>
      <w:tr w:rsidR="00E53FA4" w:rsidRPr="00E53FA4" w:rsidTr="00781D7E">
        <w:tc>
          <w:tcPr>
            <w:tcW w:w="4675" w:type="dxa"/>
          </w:tcPr>
          <w:p w:rsidR="00E53FA4" w:rsidRPr="00E53FA4" w:rsidRDefault="00E53FA4" w:rsidP="00542B4F">
            <w:pPr>
              <w:rPr>
                <w:rFonts w:ascii="Arial" w:hAnsi="Arial" w:cs="Arial"/>
                <w:sz w:val="24"/>
                <w:szCs w:val="24"/>
              </w:rPr>
            </w:pPr>
            <w:r w:rsidRPr="00E53FA4">
              <w:rPr>
                <w:rFonts w:ascii="Arial" w:hAnsi="Arial" w:cs="Arial"/>
                <w:sz w:val="24"/>
                <w:szCs w:val="24"/>
              </w:rPr>
              <w:t>Mission Tasking Number</w:t>
            </w:r>
          </w:p>
        </w:tc>
        <w:tc>
          <w:tcPr>
            <w:tcW w:w="4675" w:type="dxa"/>
          </w:tcPr>
          <w:p w:rsidR="00E53FA4" w:rsidRPr="00E53FA4" w:rsidRDefault="00E53FA4" w:rsidP="00542B4F">
            <w:pPr>
              <w:rPr>
                <w:rFonts w:ascii="Arial" w:hAnsi="Arial" w:cs="Arial"/>
                <w:sz w:val="24"/>
                <w:szCs w:val="24"/>
              </w:rPr>
            </w:pPr>
            <w:r w:rsidRPr="00E53FA4">
              <w:rPr>
                <w:rFonts w:ascii="Arial" w:hAnsi="Arial" w:cs="Arial"/>
                <w:sz w:val="24"/>
                <w:szCs w:val="24"/>
              </w:rPr>
              <w:t>The method used to tie the costs of a mission tasking to the reimbursement to ensure that the providing department is paid for its time and materials.</w:t>
            </w:r>
          </w:p>
        </w:tc>
      </w:tr>
      <w:tr w:rsidR="00542B4F" w:rsidRPr="00E53FA4" w:rsidTr="00781D7E">
        <w:tc>
          <w:tcPr>
            <w:tcW w:w="4675" w:type="dxa"/>
          </w:tcPr>
          <w:p w:rsidR="00542B4F" w:rsidRPr="00E53FA4" w:rsidRDefault="00542B4F" w:rsidP="00542B4F">
            <w:pPr>
              <w:rPr>
                <w:rFonts w:ascii="Arial" w:hAnsi="Arial" w:cs="Arial"/>
                <w:sz w:val="24"/>
                <w:szCs w:val="24"/>
              </w:rPr>
            </w:pPr>
            <w:r w:rsidRPr="00E53FA4">
              <w:rPr>
                <w:rFonts w:ascii="Arial" w:hAnsi="Arial" w:cs="Arial"/>
                <w:sz w:val="24"/>
                <w:szCs w:val="24"/>
              </w:rPr>
              <w:t>Multi-Agency Coordination System</w:t>
            </w:r>
          </w:p>
        </w:tc>
        <w:tc>
          <w:tcPr>
            <w:tcW w:w="4675" w:type="dxa"/>
          </w:tcPr>
          <w:p w:rsidR="00542B4F" w:rsidRPr="00E53FA4" w:rsidRDefault="00E53FA4" w:rsidP="00E53FA4">
            <w:pPr>
              <w:autoSpaceDE w:val="0"/>
              <w:autoSpaceDN w:val="0"/>
              <w:adjustRightInd w:val="0"/>
              <w:rPr>
                <w:rFonts w:ascii="Arial" w:hAnsi="Arial" w:cs="Arial"/>
                <w:sz w:val="24"/>
                <w:szCs w:val="24"/>
              </w:rPr>
            </w:pPr>
            <w:r>
              <w:rPr>
                <w:rFonts w:ascii="Arial" w:hAnsi="Arial" w:cs="Arial"/>
                <w:sz w:val="24"/>
                <w:szCs w:val="24"/>
              </w:rPr>
              <w:t>A</w:t>
            </w:r>
            <w:r w:rsidRPr="00E53FA4">
              <w:rPr>
                <w:rFonts w:ascii="Arial" w:hAnsi="Arial" w:cs="Arial"/>
                <w:sz w:val="24"/>
                <w:szCs w:val="24"/>
              </w:rPr>
              <w:t xml:space="preserve">gencies and disciplines at any level of the </w:t>
            </w:r>
            <w:r>
              <w:rPr>
                <w:rFonts w:ascii="Arial" w:hAnsi="Arial" w:cs="Arial"/>
                <w:sz w:val="24"/>
                <w:szCs w:val="24"/>
              </w:rPr>
              <w:t>ICS</w:t>
            </w:r>
            <w:r w:rsidRPr="00E53FA4">
              <w:rPr>
                <w:rFonts w:ascii="Arial" w:hAnsi="Arial" w:cs="Arial"/>
                <w:sz w:val="24"/>
                <w:szCs w:val="24"/>
              </w:rPr>
              <w:t xml:space="preserve"> organization working together in a coordinated effort to facilitate decisions for overall emergency response activities, including the sharing of critical resources and the prioritization of incidents.</w:t>
            </w:r>
          </w:p>
        </w:tc>
      </w:tr>
      <w:tr w:rsidR="00542B4F" w:rsidRPr="00E53FA4" w:rsidTr="00781D7E">
        <w:tc>
          <w:tcPr>
            <w:tcW w:w="4675" w:type="dxa"/>
          </w:tcPr>
          <w:p w:rsidR="00542B4F" w:rsidRPr="00E53FA4" w:rsidRDefault="00542B4F" w:rsidP="00542B4F">
            <w:pPr>
              <w:rPr>
                <w:rFonts w:ascii="Arial" w:hAnsi="Arial" w:cs="Arial"/>
                <w:sz w:val="24"/>
                <w:szCs w:val="24"/>
              </w:rPr>
            </w:pPr>
            <w:r w:rsidRPr="00E53FA4">
              <w:rPr>
                <w:rFonts w:ascii="Arial" w:hAnsi="Arial" w:cs="Arial"/>
                <w:sz w:val="24"/>
                <w:szCs w:val="24"/>
              </w:rPr>
              <w:t>Mutual Aid</w:t>
            </w:r>
          </w:p>
        </w:tc>
        <w:tc>
          <w:tcPr>
            <w:tcW w:w="4675" w:type="dxa"/>
          </w:tcPr>
          <w:p w:rsidR="00542B4F" w:rsidRPr="00E53FA4" w:rsidRDefault="00094C1C" w:rsidP="00094C1C">
            <w:pPr>
              <w:autoSpaceDE w:val="0"/>
              <w:autoSpaceDN w:val="0"/>
              <w:adjustRightInd w:val="0"/>
              <w:rPr>
                <w:rFonts w:ascii="Arial" w:hAnsi="Arial" w:cs="Arial"/>
                <w:sz w:val="24"/>
                <w:szCs w:val="24"/>
              </w:rPr>
            </w:pPr>
            <w:r w:rsidRPr="00094C1C">
              <w:rPr>
                <w:rFonts w:ascii="Arial" w:hAnsi="Arial" w:cs="Arial"/>
                <w:sz w:val="24"/>
                <w:szCs w:val="24"/>
              </w:rPr>
              <w:t>A mechanism to quickly obtain emergency assistance in the form of personnel, equipment, materials and other associated services. The primary objective is to facilitate rapid, short-term deployment of emergency support prior to, during, and/or after an incident.</w:t>
            </w:r>
          </w:p>
        </w:tc>
      </w:tr>
      <w:tr w:rsidR="00542B4F" w:rsidRPr="00E53FA4" w:rsidTr="00781D7E">
        <w:tc>
          <w:tcPr>
            <w:tcW w:w="4675" w:type="dxa"/>
          </w:tcPr>
          <w:p w:rsidR="00542B4F" w:rsidRPr="00E53FA4" w:rsidRDefault="00542B4F" w:rsidP="00542B4F">
            <w:pPr>
              <w:rPr>
                <w:rFonts w:ascii="Arial" w:hAnsi="Arial" w:cs="Arial"/>
                <w:sz w:val="24"/>
                <w:szCs w:val="24"/>
              </w:rPr>
            </w:pPr>
            <w:r w:rsidRPr="00E53FA4">
              <w:rPr>
                <w:rFonts w:ascii="Arial" w:hAnsi="Arial" w:cs="Arial"/>
                <w:sz w:val="24"/>
                <w:szCs w:val="24"/>
              </w:rPr>
              <w:lastRenderedPageBreak/>
              <w:t>National Incident Management System</w:t>
            </w:r>
          </w:p>
        </w:tc>
        <w:tc>
          <w:tcPr>
            <w:tcW w:w="4675" w:type="dxa"/>
          </w:tcPr>
          <w:p w:rsidR="00542B4F" w:rsidRPr="00E53FA4" w:rsidRDefault="00094C1C" w:rsidP="00094C1C">
            <w:pPr>
              <w:autoSpaceDE w:val="0"/>
              <w:autoSpaceDN w:val="0"/>
              <w:adjustRightInd w:val="0"/>
              <w:rPr>
                <w:rFonts w:ascii="Arial" w:hAnsi="Arial" w:cs="Arial"/>
                <w:sz w:val="24"/>
                <w:szCs w:val="24"/>
              </w:rPr>
            </w:pPr>
            <w:r>
              <w:rPr>
                <w:rFonts w:ascii="Arial" w:hAnsi="Arial" w:cs="Arial"/>
                <w:sz w:val="24"/>
                <w:szCs w:val="24"/>
              </w:rPr>
              <w:t xml:space="preserve">An integrated system to enable public, NGO and private sector partners to </w:t>
            </w:r>
            <w:r w:rsidRPr="00094C1C">
              <w:rPr>
                <w:rFonts w:ascii="Arial" w:hAnsi="Arial" w:cs="Arial"/>
                <w:sz w:val="24"/>
                <w:szCs w:val="24"/>
              </w:rPr>
              <w:t>seamlessly prevent, protect against, respond to, recover from and mitigate the effects of incidents, regardless of cause, size, location, or complexity, in order to reduce the loss of life or property and harm to the environment.</w:t>
            </w:r>
          </w:p>
        </w:tc>
      </w:tr>
      <w:tr w:rsidR="00542B4F" w:rsidRPr="00E53FA4" w:rsidTr="00781D7E">
        <w:tc>
          <w:tcPr>
            <w:tcW w:w="4675" w:type="dxa"/>
          </w:tcPr>
          <w:p w:rsidR="00542B4F" w:rsidRPr="00E53FA4" w:rsidRDefault="00542B4F" w:rsidP="00542B4F">
            <w:pPr>
              <w:rPr>
                <w:rFonts w:ascii="Arial" w:hAnsi="Arial" w:cs="Arial"/>
                <w:sz w:val="24"/>
                <w:szCs w:val="24"/>
              </w:rPr>
            </w:pPr>
            <w:r w:rsidRPr="00E53FA4">
              <w:rPr>
                <w:rFonts w:ascii="Arial" w:hAnsi="Arial" w:cs="Arial"/>
                <w:sz w:val="24"/>
                <w:szCs w:val="24"/>
              </w:rPr>
              <w:t>Operational Area</w:t>
            </w:r>
          </w:p>
        </w:tc>
        <w:tc>
          <w:tcPr>
            <w:tcW w:w="4675" w:type="dxa"/>
          </w:tcPr>
          <w:p w:rsidR="00542B4F" w:rsidRPr="00094C1C" w:rsidRDefault="00094C1C" w:rsidP="00094C1C">
            <w:pPr>
              <w:autoSpaceDE w:val="0"/>
              <w:autoSpaceDN w:val="0"/>
              <w:adjustRightInd w:val="0"/>
              <w:rPr>
                <w:rFonts w:ascii="Arial" w:hAnsi="Arial" w:cs="Arial"/>
                <w:sz w:val="24"/>
                <w:szCs w:val="24"/>
              </w:rPr>
            </w:pPr>
            <w:r w:rsidRPr="00094C1C">
              <w:rPr>
                <w:rFonts w:ascii="Arial" w:hAnsi="Arial" w:cs="Arial"/>
                <w:sz w:val="24"/>
                <w:szCs w:val="24"/>
              </w:rPr>
              <w:t>An intermediate level of the state emergency organization, consisting of a county and all other political subdivisions within the geographical boundaries of the county.</w:t>
            </w:r>
          </w:p>
        </w:tc>
      </w:tr>
      <w:tr w:rsidR="00471374" w:rsidRPr="00E53FA4" w:rsidTr="00781D7E">
        <w:tc>
          <w:tcPr>
            <w:tcW w:w="4675" w:type="dxa"/>
          </w:tcPr>
          <w:p w:rsidR="00471374" w:rsidRPr="00E53FA4" w:rsidRDefault="00471374" w:rsidP="00542B4F">
            <w:pPr>
              <w:rPr>
                <w:rFonts w:ascii="Arial" w:hAnsi="Arial" w:cs="Arial"/>
                <w:sz w:val="24"/>
                <w:szCs w:val="24"/>
              </w:rPr>
            </w:pPr>
            <w:r>
              <w:rPr>
                <w:rFonts w:ascii="Arial" w:hAnsi="Arial" w:cs="Arial"/>
                <w:sz w:val="24"/>
                <w:szCs w:val="24"/>
              </w:rPr>
              <w:t>Operations Section</w:t>
            </w:r>
          </w:p>
        </w:tc>
        <w:tc>
          <w:tcPr>
            <w:tcW w:w="4675" w:type="dxa"/>
          </w:tcPr>
          <w:p w:rsidR="00471374" w:rsidRPr="00094C1C" w:rsidRDefault="00471374" w:rsidP="00471374">
            <w:pPr>
              <w:autoSpaceDE w:val="0"/>
              <w:autoSpaceDN w:val="0"/>
              <w:adjustRightInd w:val="0"/>
              <w:rPr>
                <w:rFonts w:ascii="Arial" w:hAnsi="Arial" w:cs="Arial"/>
                <w:sz w:val="24"/>
                <w:szCs w:val="24"/>
              </w:rPr>
            </w:pPr>
            <w:r>
              <w:rPr>
                <w:rFonts w:ascii="Arial" w:hAnsi="Arial" w:cs="Arial"/>
                <w:sz w:val="24"/>
                <w:szCs w:val="24"/>
              </w:rPr>
              <w:t>R</w:t>
            </w:r>
            <w:r w:rsidRPr="00471374">
              <w:rPr>
                <w:rFonts w:ascii="Arial" w:hAnsi="Arial" w:cs="Arial"/>
                <w:sz w:val="24"/>
                <w:szCs w:val="24"/>
              </w:rPr>
              <w:t>esponsible for all tactical incident operations and implementat</w:t>
            </w:r>
            <w:r>
              <w:rPr>
                <w:rFonts w:ascii="Arial" w:hAnsi="Arial" w:cs="Arial"/>
                <w:sz w:val="24"/>
                <w:szCs w:val="24"/>
              </w:rPr>
              <w:t>ion of the Incident Action Plan; may</w:t>
            </w:r>
            <w:r w:rsidRPr="00471374">
              <w:rPr>
                <w:rFonts w:ascii="Arial" w:hAnsi="Arial" w:cs="Arial"/>
                <w:sz w:val="24"/>
                <w:szCs w:val="24"/>
              </w:rPr>
              <w:t xml:space="preserve"> include subordinate branches, divisions, and/or groups. </w:t>
            </w:r>
          </w:p>
        </w:tc>
      </w:tr>
      <w:tr w:rsidR="00471374" w:rsidRPr="00E53FA4" w:rsidTr="00781D7E">
        <w:tc>
          <w:tcPr>
            <w:tcW w:w="4675" w:type="dxa"/>
          </w:tcPr>
          <w:p w:rsidR="00471374" w:rsidRDefault="00471374" w:rsidP="00542B4F">
            <w:pPr>
              <w:rPr>
                <w:rFonts w:ascii="Arial" w:hAnsi="Arial" w:cs="Arial"/>
                <w:sz w:val="24"/>
                <w:szCs w:val="24"/>
              </w:rPr>
            </w:pPr>
            <w:r>
              <w:rPr>
                <w:rFonts w:ascii="Arial" w:hAnsi="Arial" w:cs="Arial"/>
                <w:sz w:val="24"/>
                <w:szCs w:val="24"/>
              </w:rPr>
              <w:t>Planning/Intelligence Section</w:t>
            </w:r>
          </w:p>
        </w:tc>
        <w:tc>
          <w:tcPr>
            <w:tcW w:w="4675" w:type="dxa"/>
          </w:tcPr>
          <w:p w:rsidR="00471374" w:rsidRDefault="00471374" w:rsidP="00471374">
            <w:pPr>
              <w:rPr>
                <w:rFonts w:ascii="Arial" w:hAnsi="Arial" w:cs="Arial"/>
                <w:sz w:val="24"/>
                <w:szCs w:val="24"/>
              </w:rPr>
            </w:pPr>
            <w:r>
              <w:rPr>
                <w:rFonts w:ascii="Arial" w:hAnsi="Arial" w:cs="Arial"/>
                <w:sz w:val="24"/>
                <w:szCs w:val="24"/>
              </w:rPr>
              <w:t>R</w:t>
            </w:r>
            <w:r w:rsidRPr="00471374">
              <w:rPr>
                <w:rFonts w:ascii="Arial" w:hAnsi="Arial" w:cs="Arial"/>
                <w:sz w:val="24"/>
                <w:szCs w:val="24"/>
              </w:rPr>
              <w:t>esponsible for the collection, evaluation and dissemination of operational information related to the incident and for the preparation and documentation of the IAP</w:t>
            </w:r>
            <w:r>
              <w:rPr>
                <w:rFonts w:ascii="Arial" w:hAnsi="Arial" w:cs="Arial"/>
                <w:sz w:val="24"/>
                <w:szCs w:val="24"/>
              </w:rPr>
              <w:t xml:space="preserve">; </w:t>
            </w:r>
            <w:r w:rsidRPr="00471374">
              <w:rPr>
                <w:rFonts w:ascii="Arial" w:hAnsi="Arial" w:cs="Arial"/>
                <w:sz w:val="24"/>
                <w:szCs w:val="24"/>
              </w:rPr>
              <w:t>maintains information on the current and forecasted situation and on the status of resources assigned to the incident</w:t>
            </w:r>
            <w:r>
              <w:rPr>
                <w:rFonts w:ascii="Arial" w:hAnsi="Arial" w:cs="Arial"/>
                <w:sz w:val="24"/>
                <w:szCs w:val="24"/>
              </w:rPr>
              <w:t xml:space="preserve">. </w:t>
            </w:r>
          </w:p>
        </w:tc>
      </w:tr>
      <w:tr w:rsidR="00AC4644" w:rsidRPr="00E53FA4" w:rsidTr="00781D7E">
        <w:tc>
          <w:tcPr>
            <w:tcW w:w="4675" w:type="dxa"/>
          </w:tcPr>
          <w:p w:rsidR="00AC4644" w:rsidRDefault="00AC4644" w:rsidP="00542B4F">
            <w:pPr>
              <w:rPr>
                <w:rFonts w:ascii="Arial" w:hAnsi="Arial" w:cs="Arial"/>
                <w:sz w:val="24"/>
                <w:szCs w:val="24"/>
              </w:rPr>
            </w:pPr>
            <w:r>
              <w:rPr>
                <w:rFonts w:ascii="Arial" w:hAnsi="Arial" w:cs="Arial"/>
                <w:sz w:val="24"/>
                <w:szCs w:val="24"/>
              </w:rPr>
              <w:t>Public Information Officer</w:t>
            </w:r>
          </w:p>
        </w:tc>
        <w:tc>
          <w:tcPr>
            <w:tcW w:w="4675" w:type="dxa"/>
          </w:tcPr>
          <w:p w:rsidR="00AC4644" w:rsidRDefault="00AC4644" w:rsidP="00AC4644">
            <w:pPr>
              <w:rPr>
                <w:rFonts w:ascii="Arial" w:hAnsi="Arial" w:cs="Arial"/>
                <w:sz w:val="24"/>
                <w:szCs w:val="24"/>
              </w:rPr>
            </w:pPr>
            <w:r w:rsidRPr="00AC4644">
              <w:rPr>
                <w:rFonts w:ascii="Arial" w:hAnsi="Arial" w:cs="Arial"/>
                <w:sz w:val="24"/>
                <w:szCs w:val="24"/>
              </w:rPr>
              <w:t>A member of the Command Staff responsible for interfacing with the public and media and/or with other agencies with incident-related information requirements.</w:t>
            </w:r>
          </w:p>
        </w:tc>
      </w:tr>
      <w:tr w:rsidR="00542B4F" w:rsidRPr="00E53FA4" w:rsidTr="00781D7E">
        <w:tc>
          <w:tcPr>
            <w:tcW w:w="4675" w:type="dxa"/>
          </w:tcPr>
          <w:p w:rsidR="00542B4F" w:rsidRPr="00E53FA4" w:rsidRDefault="00542B4F" w:rsidP="00542B4F">
            <w:pPr>
              <w:rPr>
                <w:rFonts w:ascii="Arial" w:hAnsi="Arial" w:cs="Arial"/>
                <w:sz w:val="24"/>
                <w:szCs w:val="24"/>
              </w:rPr>
            </w:pPr>
            <w:r w:rsidRPr="00E53FA4">
              <w:rPr>
                <w:rFonts w:ascii="Arial" w:hAnsi="Arial" w:cs="Arial"/>
                <w:sz w:val="24"/>
                <w:szCs w:val="24"/>
              </w:rPr>
              <w:t>Sandbox exercise</w:t>
            </w:r>
          </w:p>
        </w:tc>
        <w:tc>
          <w:tcPr>
            <w:tcW w:w="4675" w:type="dxa"/>
          </w:tcPr>
          <w:p w:rsidR="00542B4F" w:rsidRPr="00094C1C" w:rsidRDefault="00542B4F" w:rsidP="00542B4F">
            <w:pPr>
              <w:rPr>
                <w:rFonts w:ascii="Arial" w:hAnsi="Arial" w:cs="Arial"/>
                <w:sz w:val="24"/>
                <w:szCs w:val="24"/>
              </w:rPr>
            </w:pPr>
            <w:r w:rsidRPr="00094C1C">
              <w:rPr>
                <w:rFonts w:ascii="Arial" w:hAnsi="Arial" w:cs="Arial"/>
                <w:sz w:val="24"/>
                <w:szCs w:val="24"/>
              </w:rPr>
              <w:t>A method of simulating actions and events using small vehicles and taped road markings on a table or floor</w:t>
            </w:r>
          </w:p>
        </w:tc>
      </w:tr>
      <w:tr w:rsidR="00AC4644" w:rsidRPr="00E53FA4" w:rsidTr="00781D7E">
        <w:tc>
          <w:tcPr>
            <w:tcW w:w="4675" w:type="dxa"/>
          </w:tcPr>
          <w:p w:rsidR="00AC4644" w:rsidRPr="00E53FA4" w:rsidRDefault="00AC4644" w:rsidP="00542B4F">
            <w:pPr>
              <w:rPr>
                <w:rFonts w:ascii="Arial" w:hAnsi="Arial" w:cs="Arial"/>
                <w:sz w:val="24"/>
                <w:szCs w:val="24"/>
              </w:rPr>
            </w:pPr>
            <w:r>
              <w:rPr>
                <w:rFonts w:ascii="Arial" w:hAnsi="Arial" w:cs="Arial"/>
                <w:sz w:val="24"/>
                <w:szCs w:val="24"/>
              </w:rPr>
              <w:t>Safety Officer</w:t>
            </w:r>
          </w:p>
        </w:tc>
        <w:tc>
          <w:tcPr>
            <w:tcW w:w="4675" w:type="dxa"/>
          </w:tcPr>
          <w:p w:rsidR="00AC4644" w:rsidRPr="00094C1C" w:rsidRDefault="00AC4644" w:rsidP="00AC4644">
            <w:pPr>
              <w:rPr>
                <w:rFonts w:ascii="Arial" w:hAnsi="Arial" w:cs="Arial"/>
                <w:sz w:val="24"/>
                <w:szCs w:val="24"/>
              </w:rPr>
            </w:pPr>
            <w:r w:rsidRPr="00AC4644">
              <w:rPr>
                <w:rFonts w:ascii="Arial" w:hAnsi="Arial" w:cs="Arial"/>
                <w:sz w:val="24"/>
                <w:szCs w:val="24"/>
              </w:rPr>
              <w:t>A member of the Command Staff responsible for monitoring incident operations and advising the IC on all matters relating to operational safety, including the health and safety of emergency responder personnel.</w:t>
            </w:r>
          </w:p>
        </w:tc>
      </w:tr>
      <w:tr w:rsidR="00542B4F" w:rsidRPr="00E53FA4" w:rsidTr="00781D7E">
        <w:tc>
          <w:tcPr>
            <w:tcW w:w="4675" w:type="dxa"/>
          </w:tcPr>
          <w:p w:rsidR="00542B4F" w:rsidRPr="00E53FA4" w:rsidRDefault="00542B4F" w:rsidP="00542B4F">
            <w:pPr>
              <w:rPr>
                <w:rFonts w:ascii="Arial" w:hAnsi="Arial" w:cs="Arial"/>
                <w:sz w:val="24"/>
                <w:szCs w:val="24"/>
              </w:rPr>
            </w:pPr>
            <w:r w:rsidRPr="00E53FA4">
              <w:rPr>
                <w:rFonts w:ascii="Arial" w:hAnsi="Arial" w:cs="Arial"/>
                <w:sz w:val="24"/>
                <w:szCs w:val="24"/>
              </w:rPr>
              <w:t>Standardized Emergency Management System</w:t>
            </w:r>
          </w:p>
        </w:tc>
        <w:tc>
          <w:tcPr>
            <w:tcW w:w="4675" w:type="dxa"/>
          </w:tcPr>
          <w:p w:rsidR="00542B4F" w:rsidRPr="00094C1C" w:rsidRDefault="00094C1C" w:rsidP="00094C1C">
            <w:pPr>
              <w:autoSpaceDE w:val="0"/>
              <w:autoSpaceDN w:val="0"/>
              <w:adjustRightInd w:val="0"/>
              <w:rPr>
                <w:rFonts w:ascii="Arial" w:hAnsi="Arial" w:cs="Arial"/>
                <w:sz w:val="24"/>
                <w:szCs w:val="24"/>
              </w:rPr>
            </w:pPr>
            <w:r w:rsidRPr="00094C1C">
              <w:rPr>
                <w:rFonts w:ascii="Arial" w:hAnsi="Arial" w:cs="Arial"/>
                <w:sz w:val="24"/>
                <w:szCs w:val="24"/>
              </w:rPr>
              <w:t xml:space="preserve">A system required by California Government Code and established by regulations for managing response to multiagency and multijurisdictional emergencies in California. SEMS consists of five organizational levels, which are activated as necessary: Field response, </w:t>
            </w:r>
            <w:r w:rsidRPr="00094C1C">
              <w:rPr>
                <w:rFonts w:ascii="Arial" w:hAnsi="Arial" w:cs="Arial"/>
                <w:sz w:val="24"/>
                <w:szCs w:val="24"/>
              </w:rPr>
              <w:lastRenderedPageBreak/>
              <w:t>Local Government, Operational Area, Region and State.</w:t>
            </w:r>
          </w:p>
        </w:tc>
      </w:tr>
    </w:tbl>
    <w:p w:rsidR="00781D7E" w:rsidRPr="00E53FA4" w:rsidRDefault="00781D7E" w:rsidP="00781D7E">
      <w:pPr>
        <w:jc w:val="center"/>
        <w:rPr>
          <w:rFonts w:ascii="Arial" w:hAnsi="Arial" w:cs="Arial"/>
          <w:sz w:val="24"/>
          <w:szCs w:val="24"/>
        </w:rPr>
      </w:pPr>
    </w:p>
    <w:tbl>
      <w:tblPr>
        <w:tblStyle w:val="TableGrid"/>
        <w:tblW w:w="0" w:type="auto"/>
        <w:tblLook w:val="04A0" w:firstRow="1" w:lastRow="0" w:firstColumn="1" w:lastColumn="0" w:noHBand="0" w:noVBand="1"/>
      </w:tblPr>
      <w:tblGrid>
        <w:gridCol w:w="4675"/>
        <w:gridCol w:w="4675"/>
      </w:tblGrid>
      <w:tr w:rsidR="00781D7E" w:rsidRPr="00E53FA4" w:rsidTr="00781D7E">
        <w:tc>
          <w:tcPr>
            <w:tcW w:w="4675" w:type="dxa"/>
          </w:tcPr>
          <w:p w:rsidR="00781D7E" w:rsidRPr="00E53FA4" w:rsidRDefault="00E53FA4" w:rsidP="00781D7E">
            <w:pPr>
              <w:rPr>
                <w:rFonts w:ascii="Arial" w:hAnsi="Arial" w:cs="Arial"/>
                <w:b/>
                <w:sz w:val="24"/>
                <w:szCs w:val="24"/>
              </w:rPr>
            </w:pPr>
            <w:r w:rsidRPr="00E53FA4">
              <w:rPr>
                <w:rFonts w:ascii="Arial" w:hAnsi="Arial" w:cs="Arial"/>
                <w:b/>
                <w:sz w:val="24"/>
                <w:szCs w:val="24"/>
              </w:rPr>
              <w:t>ACRONYMS</w:t>
            </w:r>
          </w:p>
        </w:tc>
        <w:tc>
          <w:tcPr>
            <w:tcW w:w="4675" w:type="dxa"/>
          </w:tcPr>
          <w:p w:rsidR="00781D7E" w:rsidRPr="00E53FA4" w:rsidRDefault="00781D7E" w:rsidP="00781D7E">
            <w:pPr>
              <w:rPr>
                <w:rFonts w:ascii="Arial" w:hAnsi="Arial" w:cs="Arial"/>
                <w:sz w:val="24"/>
                <w:szCs w:val="24"/>
              </w:rPr>
            </w:pPr>
          </w:p>
        </w:tc>
      </w:tr>
      <w:tr w:rsidR="00781D7E" w:rsidRPr="00E53FA4" w:rsidTr="00781D7E">
        <w:tc>
          <w:tcPr>
            <w:tcW w:w="4675" w:type="dxa"/>
          </w:tcPr>
          <w:p w:rsidR="00781D7E" w:rsidRPr="00E53FA4" w:rsidRDefault="00542B4F" w:rsidP="00781D7E">
            <w:pPr>
              <w:rPr>
                <w:rFonts w:ascii="Arial" w:hAnsi="Arial" w:cs="Arial"/>
                <w:sz w:val="24"/>
                <w:szCs w:val="24"/>
              </w:rPr>
            </w:pPr>
            <w:r w:rsidRPr="00E53FA4">
              <w:rPr>
                <w:rFonts w:ascii="Arial" w:hAnsi="Arial" w:cs="Arial"/>
                <w:sz w:val="24"/>
                <w:szCs w:val="24"/>
              </w:rPr>
              <w:t>CERT</w:t>
            </w:r>
          </w:p>
        </w:tc>
        <w:tc>
          <w:tcPr>
            <w:tcW w:w="4675" w:type="dxa"/>
          </w:tcPr>
          <w:p w:rsidR="00781D7E" w:rsidRPr="00E53FA4" w:rsidRDefault="00542B4F" w:rsidP="00781D7E">
            <w:pPr>
              <w:rPr>
                <w:rFonts w:ascii="Arial" w:hAnsi="Arial" w:cs="Arial"/>
                <w:sz w:val="24"/>
                <w:szCs w:val="24"/>
              </w:rPr>
            </w:pPr>
            <w:r w:rsidRPr="00E53FA4">
              <w:rPr>
                <w:rFonts w:ascii="Arial" w:hAnsi="Arial" w:cs="Arial"/>
                <w:sz w:val="24"/>
                <w:szCs w:val="24"/>
              </w:rPr>
              <w:t>Community Emergency Response Team</w:t>
            </w:r>
          </w:p>
        </w:tc>
      </w:tr>
      <w:tr w:rsidR="00781D7E" w:rsidRPr="00E53FA4" w:rsidTr="00781D7E">
        <w:tc>
          <w:tcPr>
            <w:tcW w:w="4675" w:type="dxa"/>
          </w:tcPr>
          <w:p w:rsidR="00781D7E" w:rsidRPr="00E53FA4" w:rsidRDefault="00781D7E" w:rsidP="00781D7E">
            <w:pPr>
              <w:rPr>
                <w:rFonts w:ascii="Arial" w:hAnsi="Arial" w:cs="Arial"/>
                <w:sz w:val="24"/>
                <w:szCs w:val="24"/>
              </w:rPr>
            </w:pPr>
            <w:r w:rsidRPr="00E53FA4">
              <w:rPr>
                <w:rFonts w:ascii="Arial" w:hAnsi="Arial" w:cs="Arial"/>
                <w:sz w:val="24"/>
                <w:szCs w:val="24"/>
              </w:rPr>
              <w:t>DOC</w:t>
            </w:r>
          </w:p>
        </w:tc>
        <w:tc>
          <w:tcPr>
            <w:tcW w:w="4675" w:type="dxa"/>
          </w:tcPr>
          <w:p w:rsidR="00781D7E" w:rsidRPr="00E53FA4" w:rsidRDefault="00781D7E" w:rsidP="00781D7E">
            <w:pPr>
              <w:rPr>
                <w:rFonts w:ascii="Arial" w:hAnsi="Arial" w:cs="Arial"/>
                <w:sz w:val="24"/>
                <w:szCs w:val="24"/>
              </w:rPr>
            </w:pPr>
            <w:r w:rsidRPr="00E53FA4">
              <w:rPr>
                <w:rFonts w:ascii="Arial" w:hAnsi="Arial" w:cs="Arial"/>
                <w:sz w:val="24"/>
                <w:szCs w:val="24"/>
              </w:rPr>
              <w:t>Department Operations Center, at Headquarters in Caltrans</w:t>
            </w:r>
          </w:p>
        </w:tc>
      </w:tr>
      <w:tr w:rsidR="00781D7E" w:rsidRPr="00E53FA4" w:rsidTr="00781D7E">
        <w:tc>
          <w:tcPr>
            <w:tcW w:w="4675" w:type="dxa"/>
          </w:tcPr>
          <w:p w:rsidR="00781D7E" w:rsidRPr="00E53FA4" w:rsidRDefault="00781D7E" w:rsidP="00781D7E">
            <w:pPr>
              <w:rPr>
                <w:rFonts w:ascii="Arial" w:hAnsi="Arial" w:cs="Arial"/>
                <w:sz w:val="24"/>
                <w:szCs w:val="24"/>
              </w:rPr>
            </w:pPr>
            <w:r w:rsidRPr="00E53FA4">
              <w:rPr>
                <w:rFonts w:ascii="Arial" w:hAnsi="Arial" w:cs="Arial"/>
                <w:sz w:val="24"/>
                <w:szCs w:val="24"/>
              </w:rPr>
              <w:t>EOC</w:t>
            </w:r>
          </w:p>
        </w:tc>
        <w:tc>
          <w:tcPr>
            <w:tcW w:w="4675" w:type="dxa"/>
          </w:tcPr>
          <w:p w:rsidR="00781D7E" w:rsidRPr="00E53FA4" w:rsidRDefault="00781D7E" w:rsidP="00781D7E">
            <w:pPr>
              <w:rPr>
                <w:rFonts w:ascii="Arial" w:hAnsi="Arial" w:cs="Arial"/>
                <w:sz w:val="24"/>
                <w:szCs w:val="24"/>
              </w:rPr>
            </w:pPr>
            <w:r w:rsidRPr="00E53FA4">
              <w:rPr>
                <w:rFonts w:ascii="Arial" w:hAnsi="Arial" w:cs="Arial"/>
                <w:sz w:val="24"/>
                <w:szCs w:val="24"/>
              </w:rPr>
              <w:t>Emergency Operations Center, at a District in Caltrans</w:t>
            </w:r>
          </w:p>
        </w:tc>
      </w:tr>
      <w:tr w:rsidR="00781D7E" w:rsidRPr="00E53FA4" w:rsidTr="00781D7E">
        <w:tc>
          <w:tcPr>
            <w:tcW w:w="4675" w:type="dxa"/>
          </w:tcPr>
          <w:p w:rsidR="00781D7E" w:rsidRPr="00E53FA4" w:rsidRDefault="00781D7E" w:rsidP="00781D7E">
            <w:pPr>
              <w:rPr>
                <w:rFonts w:ascii="Arial" w:hAnsi="Arial" w:cs="Arial"/>
                <w:sz w:val="24"/>
                <w:szCs w:val="24"/>
              </w:rPr>
            </w:pPr>
            <w:r w:rsidRPr="00E53FA4">
              <w:rPr>
                <w:rFonts w:ascii="Arial" w:hAnsi="Arial" w:cs="Arial"/>
                <w:sz w:val="24"/>
                <w:szCs w:val="24"/>
              </w:rPr>
              <w:t>FEMA</w:t>
            </w:r>
          </w:p>
        </w:tc>
        <w:tc>
          <w:tcPr>
            <w:tcW w:w="4675" w:type="dxa"/>
          </w:tcPr>
          <w:p w:rsidR="00781D7E" w:rsidRPr="00E53FA4" w:rsidRDefault="00781D7E" w:rsidP="00781D7E">
            <w:pPr>
              <w:rPr>
                <w:rFonts w:ascii="Arial" w:hAnsi="Arial" w:cs="Arial"/>
                <w:sz w:val="24"/>
                <w:szCs w:val="24"/>
              </w:rPr>
            </w:pPr>
            <w:r w:rsidRPr="00E53FA4">
              <w:rPr>
                <w:rFonts w:ascii="Arial" w:hAnsi="Arial" w:cs="Arial"/>
                <w:sz w:val="24"/>
                <w:szCs w:val="24"/>
              </w:rPr>
              <w:t>Federal Emergency Management Agency</w:t>
            </w:r>
          </w:p>
        </w:tc>
      </w:tr>
      <w:tr w:rsidR="00781D7E" w:rsidRPr="00E53FA4" w:rsidTr="00781D7E">
        <w:tc>
          <w:tcPr>
            <w:tcW w:w="4675" w:type="dxa"/>
          </w:tcPr>
          <w:p w:rsidR="00781D7E" w:rsidRPr="00E53FA4" w:rsidRDefault="00781D7E" w:rsidP="00781D7E">
            <w:pPr>
              <w:rPr>
                <w:rFonts w:ascii="Arial" w:hAnsi="Arial" w:cs="Arial"/>
                <w:sz w:val="24"/>
                <w:szCs w:val="24"/>
              </w:rPr>
            </w:pPr>
            <w:r w:rsidRPr="00E53FA4">
              <w:rPr>
                <w:rFonts w:ascii="Arial" w:hAnsi="Arial" w:cs="Arial"/>
                <w:sz w:val="24"/>
                <w:szCs w:val="24"/>
              </w:rPr>
              <w:t>FHWA</w:t>
            </w:r>
          </w:p>
        </w:tc>
        <w:tc>
          <w:tcPr>
            <w:tcW w:w="4675" w:type="dxa"/>
          </w:tcPr>
          <w:p w:rsidR="00781D7E" w:rsidRPr="00E53FA4" w:rsidRDefault="00781D7E" w:rsidP="00781D7E">
            <w:pPr>
              <w:rPr>
                <w:rFonts w:ascii="Arial" w:hAnsi="Arial" w:cs="Arial"/>
                <w:sz w:val="24"/>
                <w:szCs w:val="24"/>
              </w:rPr>
            </w:pPr>
            <w:r w:rsidRPr="00E53FA4">
              <w:rPr>
                <w:rFonts w:ascii="Arial" w:hAnsi="Arial" w:cs="Arial"/>
                <w:sz w:val="24"/>
                <w:szCs w:val="24"/>
              </w:rPr>
              <w:t>Federal Highway Administration</w:t>
            </w:r>
          </w:p>
        </w:tc>
      </w:tr>
      <w:tr w:rsidR="00542B4F" w:rsidRPr="00E53FA4" w:rsidTr="00D95291">
        <w:tc>
          <w:tcPr>
            <w:tcW w:w="4675" w:type="dxa"/>
          </w:tcPr>
          <w:p w:rsidR="00542B4F" w:rsidRPr="00E53FA4" w:rsidRDefault="00542B4F" w:rsidP="00D95291">
            <w:pPr>
              <w:rPr>
                <w:rFonts w:ascii="Arial" w:hAnsi="Arial" w:cs="Arial"/>
                <w:sz w:val="24"/>
                <w:szCs w:val="24"/>
              </w:rPr>
            </w:pPr>
            <w:r w:rsidRPr="00E53FA4">
              <w:rPr>
                <w:rFonts w:ascii="Arial" w:hAnsi="Arial" w:cs="Arial"/>
                <w:sz w:val="24"/>
                <w:szCs w:val="24"/>
              </w:rPr>
              <w:t>FOG</w:t>
            </w:r>
          </w:p>
        </w:tc>
        <w:tc>
          <w:tcPr>
            <w:tcW w:w="4675" w:type="dxa"/>
          </w:tcPr>
          <w:p w:rsidR="00542B4F" w:rsidRPr="00E53FA4" w:rsidRDefault="00542B4F" w:rsidP="00D95291">
            <w:pPr>
              <w:rPr>
                <w:rFonts w:ascii="Arial" w:hAnsi="Arial" w:cs="Arial"/>
                <w:sz w:val="24"/>
                <w:szCs w:val="24"/>
              </w:rPr>
            </w:pPr>
            <w:r w:rsidRPr="00E53FA4">
              <w:rPr>
                <w:rFonts w:ascii="Arial" w:hAnsi="Arial" w:cs="Arial"/>
                <w:sz w:val="24"/>
                <w:szCs w:val="24"/>
              </w:rPr>
              <w:t>Field Operations Guide, especially in ICS</w:t>
            </w:r>
          </w:p>
        </w:tc>
      </w:tr>
      <w:tr w:rsidR="00471374" w:rsidRPr="00E53FA4" w:rsidTr="00D95291">
        <w:tc>
          <w:tcPr>
            <w:tcW w:w="4675" w:type="dxa"/>
          </w:tcPr>
          <w:p w:rsidR="00471374" w:rsidRPr="00E53FA4" w:rsidRDefault="00471374" w:rsidP="00D95291">
            <w:pPr>
              <w:rPr>
                <w:rFonts w:ascii="Arial" w:hAnsi="Arial" w:cs="Arial"/>
                <w:sz w:val="24"/>
                <w:szCs w:val="24"/>
              </w:rPr>
            </w:pPr>
            <w:r>
              <w:rPr>
                <w:rFonts w:ascii="Arial" w:hAnsi="Arial" w:cs="Arial"/>
                <w:sz w:val="24"/>
                <w:szCs w:val="24"/>
              </w:rPr>
              <w:t>IAP</w:t>
            </w:r>
          </w:p>
        </w:tc>
        <w:tc>
          <w:tcPr>
            <w:tcW w:w="4675" w:type="dxa"/>
          </w:tcPr>
          <w:p w:rsidR="00471374" w:rsidRPr="00E53FA4" w:rsidRDefault="00471374" w:rsidP="00D95291">
            <w:pPr>
              <w:rPr>
                <w:rFonts w:ascii="Arial" w:hAnsi="Arial" w:cs="Arial"/>
                <w:sz w:val="24"/>
                <w:szCs w:val="24"/>
              </w:rPr>
            </w:pPr>
            <w:r>
              <w:rPr>
                <w:rFonts w:ascii="Arial" w:hAnsi="Arial" w:cs="Arial"/>
                <w:sz w:val="24"/>
                <w:szCs w:val="24"/>
              </w:rPr>
              <w:t>Incident Action Plan</w:t>
            </w:r>
          </w:p>
        </w:tc>
      </w:tr>
      <w:tr w:rsidR="00471374" w:rsidRPr="00E53FA4" w:rsidTr="00D95291">
        <w:tc>
          <w:tcPr>
            <w:tcW w:w="4675" w:type="dxa"/>
          </w:tcPr>
          <w:p w:rsidR="00471374" w:rsidRPr="00E53FA4" w:rsidRDefault="00471374" w:rsidP="00D95291">
            <w:pPr>
              <w:rPr>
                <w:rFonts w:ascii="Arial" w:hAnsi="Arial" w:cs="Arial"/>
                <w:sz w:val="24"/>
                <w:szCs w:val="24"/>
              </w:rPr>
            </w:pPr>
            <w:r>
              <w:rPr>
                <w:rFonts w:ascii="Arial" w:hAnsi="Arial" w:cs="Arial"/>
                <w:sz w:val="24"/>
                <w:szCs w:val="24"/>
              </w:rPr>
              <w:t>ICP</w:t>
            </w:r>
          </w:p>
        </w:tc>
        <w:tc>
          <w:tcPr>
            <w:tcW w:w="4675" w:type="dxa"/>
          </w:tcPr>
          <w:p w:rsidR="00471374" w:rsidRPr="00E53FA4" w:rsidRDefault="00471374" w:rsidP="00D95291">
            <w:pPr>
              <w:rPr>
                <w:rFonts w:ascii="Arial" w:hAnsi="Arial" w:cs="Arial"/>
                <w:sz w:val="24"/>
                <w:szCs w:val="24"/>
              </w:rPr>
            </w:pPr>
            <w:r>
              <w:rPr>
                <w:rFonts w:ascii="Arial" w:hAnsi="Arial" w:cs="Arial"/>
                <w:sz w:val="24"/>
                <w:szCs w:val="24"/>
              </w:rPr>
              <w:t>Incident Command Post</w:t>
            </w:r>
          </w:p>
        </w:tc>
      </w:tr>
      <w:tr w:rsidR="00781D7E" w:rsidRPr="00E53FA4" w:rsidTr="00781D7E">
        <w:tc>
          <w:tcPr>
            <w:tcW w:w="4675" w:type="dxa"/>
          </w:tcPr>
          <w:p w:rsidR="00781D7E" w:rsidRPr="00E53FA4" w:rsidRDefault="00781D7E" w:rsidP="00781D7E">
            <w:pPr>
              <w:rPr>
                <w:rFonts w:ascii="Arial" w:hAnsi="Arial" w:cs="Arial"/>
                <w:sz w:val="24"/>
                <w:szCs w:val="24"/>
              </w:rPr>
            </w:pPr>
            <w:r w:rsidRPr="00E53FA4">
              <w:rPr>
                <w:rFonts w:ascii="Arial" w:hAnsi="Arial" w:cs="Arial"/>
                <w:sz w:val="24"/>
                <w:szCs w:val="24"/>
              </w:rPr>
              <w:t>ICS</w:t>
            </w:r>
          </w:p>
        </w:tc>
        <w:tc>
          <w:tcPr>
            <w:tcW w:w="4675" w:type="dxa"/>
          </w:tcPr>
          <w:p w:rsidR="00781D7E" w:rsidRPr="00E53FA4" w:rsidRDefault="00781D7E" w:rsidP="00781D7E">
            <w:pPr>
              <w:rPr>
                <w:rFonts w:ascii="Arial" w:hAnsi="Arial" w:cs="Arial"/>
                <w:sz w:val="24"/>
                <w:szCs w:val="24"/>
              </w:rPr>
            </w:pPr>
            <w:r w:rsidRPr="00E53FA4">
              <w:rPr>
                <w:rFonts w:ascii="Arial" w:hAnsi="Arial" w:cs="Arial"/>
                <w:sz w:val="24"/>
                <w:szCs w:val="24"/>
              </w:rPr>
              <w:t>Incident Command System</w:t>
            </w:r>
          </w:p>
        </w:tc>
      </w:tr>
      <w:tr w:rsidR="00BE12D8" w:rsidRPr="00E53FA4" w:rsidTr="00D95291">
        <w:tc>
          <w:tcPr>
            <w:tcW w:w="4675" w:type="dxa"/>
          </w:tcPr>
          <w:p w:rsidR="00BE12D8" w:rsidRPr="00E53FA4" w:rsidRDefault="00BE12D8" w:rsidP="00D95291">
            <w:pPr>
              <w:rPr>
                <w:rFonts w:ascii="Arial" w:hAnsi="Arial" w:cs="Arial"/>
                <w:sz w:val="24"/>
                <w:szCs w:val="24"/>
              </w:rPr>
            </w:pPr>
            <w:r>
              <w:rPr>
                <w:rFonts w:ascii="Arial" w:hAnsi="Arial" w:cs="Arial"/>
                <w:sz w:val="24"/>
                <w:szCs w:val="24"/>
              </w:rPr>
              <w:t>JOPS</w:t>
            </w:r>
          </w:p>
        </w:tc>
        <w:tc>
          <w:tcPr>
            <w:tcW w:w="4675" w:type="dxa"/>
          </w:tcPr>
          <w:p w:rsidR="00BE12D8" w:rsidRPr="00E53FA4" w:rsidRDefault="00BE12D8" w:rsidP="00D95291">
            <w:pPr>
              <w:rPr>
                <w:rFonts w:ascii="Arial" w:hAnsi="Arial" w:cs="Arial"/>
                <w:sz w:val="24"/>
                <w:szCs w:val="24"/>
              </w:rPr>
            </w:pPr>
            <w:r>
              <w:rPr>
                <w:rFonts w:ascii="Arial" w:hAnsi="Arial" w:cs="Arial"/>
                <w:sz w:val="24"/>
                <w:szCs w:val="24"/>
              </w:rPr>
              <w:t>Joint Operations Policy Statements (between Caltrans and CHP)</w:t>
            </w:r>
          </w:p>
        </w:tc>
      </w:tr>
      <w:tr w:rsidR="00781D7E" w:rsidRPr="00E53FA4" w:rsidTr="00D95291">
        <w:tc>
          <w:tcPr>
            <w:tcW w:w="4675" w:type="dxa"/>
          </w:tcPr>
          <w:p w:rsidR="00781D7E" w:rsidRPr="00E53FA4" w:rsidRDefault="00781D7E" w:rsidP="00D95291">
            <w:pPr>
              <w:rPr>
                <w:rFonts w:ascii="Arial" w:hAnsi="Arial" w:cs="Arial"/>
                <w:sz w:val="24"/>
                <w:szCs w:val="24"/>
              </w:rPr>
            </w:pPr>
            <w:r w:rsidRPr="00E53FA4">
              <w:rPr>
                <w:rFonts w:ascii="Arial" w:hAnsi="Arial" w:cs="Arial"/>
                <w:sz w:val="24"/>
                <w:szCs w:val="24"/>
              </w:rPr>
              <w:t>MACS</w:t>
            </w:r>
          </w:p>
        </w:tc>
        <w:tc>
          <w:tcPr>
            <w:tcW w:w="4675" w:type="dxa"/>
          </w:tcPr>
          <w:p w:rsidR="00781D7E" w:rsidRPr="00E53FA4" w:rsidRDefault="00781D7E" w:rsidP="00D95291">
            <w:pPr>
              <w:rPr>
                <w:rFonts w:ascii="Arial" w:hAnsi="Arial" w:cs="Arial"/>
                <w:sz w:val="24"/>
                <w:szCs w:val="24"/>
              </w:rPr>
            </w:pPr>
            <w:r w:rsidRPr="00E53FA4">
              <w:rPr>
                <w:rFonts w:ascii="Arial" w:hAnsi="Arial" w:cs="Arial"/>
                <w:sz w:val="24"/>
                <w:szCs w:val="24"/>
              </w:rPr>
              <w:t>Multi-Agency Coordination System</w:t>
            </w:r>
          </w:p>
        </w:tc>
      </w:tr>
      <w:tr w:rsidR="00781D7E" w:rsidRPr="00E53FA4" w:rsidTr="00781D7E">
        <w:tc>
          <w:tcPr>
            <w:tcW w:w="4675" w:type="dxa"/>
          </w:tcPr>
          <w:p w:rsidR="00781D7E" w:rsidRPr="00E53FA4" w:rsidRDefault="00781D7E" w:rsidP="00781D7E">
            <w:pPr>
              <w:rPr>
                <w:rFonts w:ascii="Arial" w:hAnsi="Arial" w:cs="Arial"/>
                <w:sz w:val="24"/>
                <w:szCs w:val="24"/>
              </w:rPr>
            </w:pPr>
            <w:r w:rsidRPr="00E53FA4">
              <w:rPr>
                <w:rFonts w:ascii="Arial" w:hAnsi="Arial" w:cs="Arial"/>
                <w:sz w:val="24"/>
                <w:szCs w:val="24"/>
              </w:rPr>
              <w:t>MPA-21</w:t>
            </w:r>
          </w:p>
        </w:tc>
        <w:tc>
          <w:tcPr>
            <w:tcW w:w="4675" w:type="dxa"/>
          </w:tcPr>
          <w:p w:rsidR="00781D7E" w:rsidRPr="00E53FA4" w:rsidRDefault="00781D7E" w:rsidP="00781D7E">
            <w:pPr>
              <w:rPr>
                <w:rFonts w:ascii="Arial" w:hAnsi="Arial" w:cs="Arial"/>
                <w:sz w:val="24"/>
                <w:szCs w:val="24"/>
              </w:rPr>
            </w:pPr>
            <w:r w:rsidRPr="00E53FA4">
              <w:rPr>
                <w:rFonts w:ascii="Arial" w:hAnsi="Arial" w:cs="Arial"/>
                <w:sz w:val="24"/>
                <w:szCs w:val="24"/>
              </w:rPr>
              <w:t>Moving ahead for Progress in the 21</w:t>
            </w:r>
            <w:r w:rsidRPr="00E53FA4">
              <w:rPr>
                <w:rFonts w:ascii="Arial" w:hAnsi="Arial" w:cs="Arial"/>
                <w:sz w:val="24"/>
                <w:szCs w:val="24"/>
                <w:vertAlign w:val="superscript"/>
              </w:rPr>
              <w:t>st</w:t>
            </w:r>
            <w:r w:rsidRPr="00E53FA4">
              <w:rPr>
                <w:rFonts w:ascii="Arial" w:hAnsi="Arial" w:cs="Arial"/>
                <w:sz w:val="24"/>
                <w:szCs w:val="24"/>
              </w:rPr>
              <w:t xml:space="preserve"> Century; federal highway funding bill</w:t>
            </w:r>
          </w:p>
        </w:tc>
      </w:tr>
      <w:tr w:rsidR="00781D7E" w:rsidRPr="00E53FA4" w:rsidTr="00781D7E">
        <w:tc>
          <w:tcPr>
            <w:tcW w:w="4675" w:type="dxa"/>
          </w:tcPr>
          <w:p w:rsidR="00781D7E" w:rsidRPr="00E53FA4" w:rsidRDefault="00781D7E" w:rsidP="00781D7E">
            <w:pPr>
              <w:rPr>
                <w:rFonts w:ascii="Arial" w:hAnsi="Arial" w:cs="Arial"/>
                <w:sz w:val="24"/>
                <w:szCs w:val="24"/>
              </w:rPr>
            </w:pPr>
            <w:r w:rsidRPr="00E53FA4">
              <w:rPr>
                <w:rFonts w:ascii="Arial" w:hAnsi="Arial" w:cs="Arial"/>
                <w:sz w:val="24"/>
                <w:szCs w:val="24"/>
              </w:rPr>
              <w:t>NIMS</w:t>
            </w:r>
          </w:p>
        </w:tc>
        <w:tc>
          <w:tcPr>
            <w:tcW w:w="4675" w:type="dxa"/>
          </w:tcPr>
          <w:p w:rsidR="00781D7E" w:rsidRPr="00E53FA4" w:rsidRDefault="00781D7E" w:rsidP="00781D7E">
            <w:pPr>
              <w:rPr>
                <w:rFonts w:ascii="Arial" w:hAnsi="Arial" w:cs="Arial"/>
                <w:sz w:val="24"/>
                <w:szCs w:val="24"/>
              </w:rPr>
            </w:pPr>
            <w:r w:rsidRPr="00E53FA4">
              <w:rPr>
                <w:rFonts w:ascii="Arial" w:hAnsi="Arial" w:cs="Arial"/>
                <w:sz w:val="24"/>
                <w:szCs w:val="24"/>
              </w:rPr>
              <w:t>National Incident Management System</w:t>
            </w:r>
          </w:p>
        </w:tc>
      </w:tr>
      <w:tr w:rsidR="00AC4644" w:rsidRPr="00E53FA4" w:rsidTr="00781D7E">
        <w:tc>
          <w:tcPr>
            <w:tcW w:w="4675" w:type="dxa"/>
          </w:tcPr>
          <w:p w:rsidR="00AC4644" w:rsidRPr="00E53FA4" w:rsidRDefault="00AC4644" w:rsidP="00781D7E">
            <w:pPr>
              <w:rPr>
                <w:rFonts w:ascii="Arial" w:hAnsi="Arial" w:cs="Arial"/>
                <w:sz w:val="24"/>
                <w:szCs w:val="24"/>
              </w:rPr>
            </w:pPr>
            <w:r>
              <w:rPr>
                <w:rFonts w:ascii="Arial" w:hAnsi="Arial" w:cs="Arial"/>
                <w:sz w:val="24"/>
                <w:szCs w:val="24"/>
              </w:rPr>
              <w:t>PIO</w:t>
            </w:r>
          </w:p>
        </w:tc>
        <w:tc>
          <w:tcPr>
            <w:tcW w:w="4675" w:type="dxa"/>
          </w:tcPr>
          <w:p w:rsidR="00AC4644" w:rsidRPr="00E53FA4" w:rsidRDefault="00AC4644" w:rsidP="00781D7E">
            <w:pPr>
              <w:rPr>
                <w:rFonts w:ascii="Arial" w:hAnsi="Arial" w:cs="Arial"/>
                <w:sz w:val="24"/>
                <w:szCs w:val="24"/>
              </w:rPr>
            </w:pPr>
            <w:r>
              <w:rPr>
                <w:rFonts w:ascii="Arial" w:hAnsi="Arial" w:cs="Arial"/>
                <w:sz w:val="24"/>
                <w:szCs w:val="24"/>
              </w:rPr>
              <w:t>Public Information Officer</w:t>
            </w:r>
          </w:p>
        </w:tc>
      </w:tr>
      <w:tr w:rsidR="00781D7E" w:rsidRPr="00E53FA4" w:rsidTr="00781D7E">
        <w:tc>
          <w:tcPr>
            <w:tcW w:w="4675" w:type="dxa"/>
          </w:tcPr>
          <w:p w:rsidR="00781D7E" w:rsidRPr="00E53FA4" w:rsidRDefault="00781D7E" w:rsidP="00781D7E">
            <w:pPr>
              <w:rPr>
                <w:rFonts w:ascii="Arial" w:hAnsi="Arial" w:cs="Arial"/>
                <w:sz w:val="24"/>
                <w:szCs w:val="24"/>
              </w:rPr>
            </w:pPr>
            <w:r w:rsidRPr="00E53FA4">
              <w:rPr>
                <w:rFonts w:ascii="Arial" w:hAnsi="Arial" w:cs="Arial"/>
                <w:sz w:val="24"/>
                <w:szCs w:val="24"/>
              </w:rPr>
              <w:t>REOC</w:t>
            </w:r>
          </w:p>
        </w:tc>
        <w:tc>
          <w:tcPr>
            <w:tcW w:w="4675" w:type="dxa"/>
          </w:tcPr>
          <w:p w:rsidR="00781D7E" w:rsidRPr="00E53FA4" w:rsidRDefault="00781D7E" w:rsidP="00781D7E">
            <w:pPr>
              <w:rPr>
                <w:rFonts w:ascii="Arial" w:hAnsi="Arial" w:cs="Arial"/>
                <w:sz w:val="24"/>
                <w:szCs w:val="24"/>
              </w:rPr>
            </w:pPr>
            <w:r w:rsidRPr="00E53FA4">
              <w:rPr>
                <w:rFonts w:ascii="Arial" w:hAnsi="Arial" w:cs="Arial"/>
                <w:sz w:val="24"/>
                <w:szCs w:val="24"/>
              </w:rPr>
              <w:t>Regional Emergency Operations Center</w:t>
            </w:r>
          </w:p>
        </w:tc>
      </w:tr>
      <w:tr w:rsidR="00781D7E" w:rsidRPr="00E53FA4" w:rsidTr="00781D7E">
        <w:tc>
          <w:tcPr>
            <w:tcW w:w="4675" w:type="dxa"/>
          </w:tcPr>
          <w:p w:rsidR="00781D7E" w:rsidRPr="00E53FA4" w:rsidRDefault="00781D7E" w:rsidP="00781D7E">
            <w:pPr>
              <w:rPr>
                <w:rFonts w:ascii="Arial" w:hAnsi="Arial" w:cs="Arial"/>
                <w:sz w:val="24"/>
                <w:szCs w:val="24"/>
              </w:rPr>
            </w:pPr>
            <w:r w:rsidRPr="00E53FA4">
              <w:rPr>
                <w:rFonts w:ascii="Arial" w:hAnsi="Arial" w:cs="Arial"/>
                <w:sz w:val="24"/>
                <w:szCs w:val="24"/>
              </w:rPr>
              <w:t>SEMS</w:t>
            </w:r>
          </w:p>
        </w:tc>
        <w:tc>
          <w:tcPr>
            <w:tcW w:w="4675" w:type="dxa"/>
          </w:tcPr>
          <w:p w:rsidR="00781D7E" w:rsidRPr="00E53FA4" w:rsidRDefault="00781D7E" w:rsidP="00781D7E">
            <w:pPr>
              <w:rPr>
                <w:rFonts w:ascii="Arial" w:hAnsi="Arial" w:cs="Arial"/>
                <w:sz w:val="24"/>
                <w:szCs w:val="24"/>
              </w:rPr>
            </w:pPr>
            <w:r w:rsidRPr="00E53FA4">
              <w:rPr>
                <w:rFonts w:ascii="Arial" w:hAnsi="Arial" w:cs="Arial"/>
                <w:sz w:val="24"/>
                <w:szCs w:val="24"/>
              </w:rPr>
              <w:t>Standardized Emergency Management System</w:t>
            </w:r>
          </w:p>
        </w:tc>
      </w:tr>
      <w:tr w:rsidR="00781D7E" w:rsidRPr="00E53FA4" w:rsidTr="00781D7E">
        <w:tc>
          <w:tcPr>
            <w:tcW w:w="4675" w:type="dxa"/>
          </w:tcPr>
          <w:p w:rsidR="00781D7E" w:rsidRPr="00E53FA4" w:rsidRDefault="00781D7E" w:rsidP="00781D7E">
            <w:pPr>
              <w:rPr>
                <w:rFonts w:ascii="Arial" w:hAnsi="Arial" w:cs="Arial"/>
                <w:sz w:val="24"/>
                <w:szCs w:val="24"/>
              </w:rPr>
            </w:pPr>
            <w:r w:rsidRPr="00E53FA4">
              <w:rPr>
                <w:rFonts w:ascii="Arial" w:hAnsi="Arial" w:cs="Arial"/>
                <w:sz w:val="24"/>
                <w:szCs w:val="24"/>
              </w:rPr>
              <w:t>SOC</w:t>
            </w:r>
          </w:p>
        </w:tc>
        <w:tc>
          <w:tcPr>
            <w:tcW w:w="4675" w:type="dxa"/>
          </w:tcPr>
          <w:p w:rsidR="00781D7E" w:rsidRPr="00E53FA4" w:rsidRDefault="00781D7E" w:rsidP="00781D7E">
            <w:pPr>
              <w:rPr>
                <w:rFonts w:ascii="Arial" w:hAnsi="Arial" w:cs="Arial"/>
                <w:sz w:val="24"/>
                <w:szCs w:val="24"/>
              </w:rPr>
            </w:pPr>
            <w:r w:rsidRPr="00E53FA4">
              <w:rPr>
                <w:rFonts w:ascii="Arial" w:hAnsi="Arial" w:cs="Arial"/>
                <w:sz w:val="24"/>
                <w:szCs w:val="24"/>
              </w:rPr>
              <w:t>State Operations Center</w:t>
            </w:r>
          </w:p>
        </w:tc>
      </w:tr>
    </w:tbl>
    <w:p w:rsidR="00781D7E" w:rsidRPr="00E53FA4" w:rsidRDefault="00781D7E" w:rsidP="00781D7E">
      <w:pPr>
        <w:rPr>
          <w:rFonts w:ascii="Arial" w:hAnsi="Arial" w:cs="Arial"/>
          <w:sz w:val="24"/>
          <w:szCs w:val="24"/>
        </w:rPr>
      </w:pPr>
    </w:p>
    <w:sectPr w:rsidR="00781D7E" w:rsidRPr="00E53FA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1D7E"/>
    <w:rsid w:val="00094C1C"/>
    <w:rsid w:val="00455416"/>
    <w:rsid w:val="00471374"/>
    <w:rsid w:val="00542B4F"/>
    <w:rsid w:val="00781D7E"/>
    <w:rsid w:val="007E191B"/>
    <w:rsid w:val="009148AB"/>
    <w:rsid w:val="00A51D99"/>
    <w:rsid w:val="00AC4644"/>
    <w:rsid w:val="00BE12D8"/>
    <w:rsid w:val="00DA44DB"/>
    <w:rsid w:val="00E53F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81D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094C1C"/>
    <w:pPr>
      <w:spacing w:after="0" w:line="240" w:lineRule="auto"/>
    </w:pPr>
    <w:rPr>
      <w:rFonts w:ascii="Times New Roman" w:eastAsia="Times New Roman" w:hAnsi="Times New Roman" w:cs="Times New Roman"/>
      <w:sz w:val="144"/>
      <w:szCs w:val="20"/>
    </w:rPr>
  </w:style>
  <w:style w:type="character" w:customStyle="1" w:styleId="BodyTextChar">
    <w:name w:val="Body Text Char"/>
    <w:basedOn w:val="DefaultParagraphFont"/>
    <w:link w:val="BodyText"/>
    <w:rsid w:val="00094C1C"/>
    <w:rPr>
      <w:rFonts w:ascii="Times New Roman" w:eastAsia="Times New Roman" w:hAnsi="Times New Roman" w:cs="Times New Roman"/>
      <w:sz w:val="14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81D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094C1C"/>
    <w:pPr>
      <w:spacing w:after="0" w:line="240" w:lineRule="auto"/>
    </w:pPr>
    <w:rPr>
      <w:rFonts w:ascii="Times New Roman" w:eastAsia="Times New Roman" w:hAnsi="Times New Roman" w:cs="Times New Roman"/>
      <w:sz w:val="144"/>
      <w:szCs w:val="20"/>
    </w:rPr>
  </w:style>
  <w:style w:type="character" w:customStyle="1" w:styleId="BodyTextChar">
    <w:name w:val="Body Text Char"/>
    <w:basedOn w:val="DefaultParagraphFont"/>
    <w:link w:val="BodyText"/>
    <w:rsid w:val="00094C1C"/>
    <w:rPr>
      <w:rFonts w:ascii="Times New Roman" w:eastAsia="Times New Roman" w:hAnsi="Times New Roman" w:cs="Times New Roman"/>
      <w:sz w:val="14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934</Words>
  <Characters>5328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The National Academies</Company>
  <LinksUpToDate>false</LinksUpToDate>
  <CharactersWithSpaces>6250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account</dc:creator>
  <cp:lastModifiedBy>ITS</cp:lastModifiedBy>
  <cp:revision>2</cp:revision>
  <dcterms:created xsi:type="dcterms:W3CDTF">2016-02-19T15:47:00Z</dcterms:created>
  <dcterms:modified xsi:type="dcterms:W3CDTF">2016-02-19T15:47:00Z</dcterms:modified>
</cp:coreProperties>
</file>